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78E7" w:rsidRDefault="00B278E7">
      <w:pPr>
        <w:pStyle w:val="BodyText"/>
        <w:kinsoku w:val="0"/>
        <w:overflowPunct w:val="0"/>
        <w:spacing w:before="8"/>
        <w:rPr>
          <w:rFonts w:ascii="Times New Roman" w:hAnsi="Times New Roman" w:cs="Times New Roman"/>
          <w:sz w:val="13"/>
          <w:szCs w:val="13"/>
        </w:rPr>
      </w:pPr>
    </w:p>
    <w:p w:rsidR="00B278E7" w:rsidRDefault="00FB5443">
      <w:pPr>
        <w:pStyle w:val="Title"/>
        <w:kinsoku w:val="0"/>
        <w:overflowPunct w:val="0"/>
        <w:spacing w:before="55"/>
        <w:rPr>
          <w:color w:val="339966"/>
        </w:rPr>
      </w:pPr>
      <w:r>
        <w:rPr>
          <w:noProof/>
        </w:rPr>
        <w:pict>
          <v:group id="_x0000_s1026" style="position:absolute;left:0;text-align:left;margin-left:36pt;margin-top:-7.6pt;width:544.4pt;height:189.85pt;z-index:-251659264;mso-position-horizontal-relative:page" coordorigin="720,-152" coordsize="10888,3797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20;top:-98;width:10880;height:860;mso-position-horizontal-relative:page" o:allowincell="f">
              <v:imagedata r:id="rId5" o:title=""/>
            </v:shape>
            <v:shape id="_x0000_s1028" style="position:absolute;left:9060;top:-152;width:2495;height:674;mso-position-horizontal-relative:page;mso-position-vertical-relative:text" coordsize="2495,674" o:allowincell="f" path="m2495,hhl,,,675r2495,l2495,xe" stroked="f">
              <v:path arrowok="t"/>
            </v:shape>
            <v:shape id="_x0000_s1029" type="#_x0000_t75" style="position:absolute;left:746;top:836;width:4840;height:2260;mso-position-horizontal-relative:page" o:allowincell="f">
              <v:imagedata r:id="rId6" o:title=""/>
            </v:shape>
            <v:shape id="_x0000_s1030" type="#_x0000_t75" style="position:absolute;left:8210;top:1168;width:1960;height:2480;mso-position-horizontal-relative:page" o:allowincell="f">
              <v:imagedata r:id="rId7" o:title=""/>
            </v:shape>
            <w10:wrap anchorx="page"/>
          </v:group>
        </w:pict>
      </w:r>
      <w:r w:rsidR="00B278E7">
        <w:rPr>
          <w:color w:val="339966"/>
        </w:rPr>
        <w:t>SPECIAL</w:t>
      </w:r>
      <w:r w:rsidR="00B278E7">
        <w:rPr>
          <w:color w:val="339966"/>
          <w:spacing w:val="-6"/>
        </w:rPr>
        <w:t xml:space="preserve"> </w:t>
      </w:r>
      <w:r w:rsidR="00B278E7">
        <w:rPr>
          <w:color w:val="339966"/>
        </w:rPr>
        <w:t>INTEREST</w:t>
      </w:r>
      <w:r w:rsidR="00B278E7">
        <w:rPr>
          <w:color w:val="339966"/>
          <w:spacing w:val="-7"/>
        </w:rPr>
        <w:t xml:space="preserve"> </w:t>
      </w:r>
      <w:r w:rsidR="00B278E7">
        <w:rPr>
          <w:color w:val="339966"/>
        </w:rPr>
        <w:t>GROUP:</w:t>
      </w:r>
    </w:p>
    <w:p w:rsidR="00B278E7" w:rsidRDefault="00B278E7">
      <w:pPr>
        <w:pStyle w:val="Title"/>
        <w:kinsoku w:val="0"/>
        <w:overflowPunct w:val="0"/>
        <w:rPr>
          <w:color w:val="339966"/>
        </w:rPr>
      </w:pPr>
      <w:r>
        <w:rPr>
          <w:color w:val="339966"/>
        </w:rPr>
        <w:t>ROBOTICS</w:t>
      </w:r>
    </w:p>
    <w:p w:rsidR="00B278E7" w:rsidRDefault="00B278E7">
      <w:pPr>
        <w:pStyle w:val="BodyText"/>
        <w:kinsoku w:val="0"/>
        <w:overflowPunct w:val="0"/>
        <w:spacing w:before="5"/>
        <w:rPr>
          <w:rFonts w:ascii="Calibri" w:hAnsi="Calibri" w:cs="Calibri"/>
          <w:b/>
          <w:bCs/>
          <w:sz w:val="22"/>
          <w:szCs w:val="22"/>
        </w:rPr>
      </w:pPr>
    </w:p>
    <w:p w:rsidR="00B278E7" w:rsidRDefault="00B278E7">
      <w:pPr>
        <w:pStyle w:val="BodyText"/>
        <w:tabs>
          <w:tab w:val="left" w:pos="2159"/>
        </w:tabs>
        <w:kinsoku w:val="0"/>
        <w:overflowPunct w:val="0"/>
        <w:spacing w:before="94"/>
        <w:ind w:right="302"/>
        <w:jc w:val="right"/>
      </w:pPr>
      <w:r>
        <w:t>Notes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SIG-Robotics</w:t>
      </w:r>
      <w:r>
        <w:tab/>
        <w:t>January</w:t>
      </w:r>
      <w:r>
        <w:rPr>
          <w:spacing w:val="-5"/>
        </w:rPr>
        <w:t xml:space="preserve"> </w:t>
      </w:r>
      <w:r>
        <w:t>2022</w:t>
      </w:r>
    </w:p>
    <w:p w:rsidR="00B278E7" w:rsidRDefault="00B278E7">
      <w:pPr>
        <w:pStyle w:val="BodyText"/>
        <w:kinsoku w:val="0"/>
        <w:overflowPunct w:val="0"/>
        <w:rPr>
          <w:sz w:val="20"/>
          <w:szCs w:val="20"/>
        </w:rPr>
      </w:pPr>
    </w:p>
    <w:p w:rsidR="00B278E7" w:rsidRDefault="00B278E7">
      <w:pPr>
        <w:pStyle w:val="BodyText"/>
        <w:kinsoku w:val="0"/>
        <w:overflowPunct w:val="0"/>
        <w:rPr>
          <w:sz w:val="20"/>
          <w:szCs w:val="20"/>
        </w:rPr>
      </w:pPr>
    </w:p>
    <w:p w:rsidR="00B278E7" w:rsidRDefault="00B278E7">
      <w:pPr>
        <w:pStyle w:val="BodyText"/>
        <w:kinsoku w:val="0"/>
        <w:overflowPunct w:val="0"/>
        <w:rPr>
          <w:sz w:val="20"/>
          <w:szCs w:val="20"/>
        </w:rPr>
      </w:pPr>
    </w:p>
    <w:p w:rsidR="00B278E7" w:rsidRDefault="00B278E7">
      <w:pPr>
        <w:pStyle w:val="BodyText"/>
        <w:kinsoku w:val="0"/>
        <w:overflowPunct w:val="0"/>
        <w:rPr>
          <w:sz w:val="20"/>
          <w:szCs w:val="20"/>
        </w:rPr>
      </w:pPr>
    </w:p>
    <w:p w:rsidR="00B278E7" w:rsidRDefault="00B278E7">
      <w:pPr>
        <w:pStyle w:val="BodyText"/>
        <w:kinsoku w:val="0"/>
        <w:overflowPunct w:val="0"/>
        <w:spacing w:before="9"/>
        <w:rPr>
          <w:sz w:val="23"/>
          <w:szCs w:val="23"/>
        </w:rPr>
      </w:pPr>
    </w:p>
    <w:p w:rsidR="00B278E7" w:rsidRDefault="00B278E7">
      <w:pPr>
        <w:pStyle w:val="BodyText"/>
        <w:kinsoku w:val="0"/>
        <w:overflowPunct w:val="0"/>
        <w:spacing w:before="9"/>
        <w:rPr>
          <w:sz w:val="23"/>
          <w:szCs w:val="23"/>
        </w:rPr>
        <w:sectPr w:rsidR="00B278E7">
          <w:type w:val="continuous"/>
          <w:pgSz w:w="12240" w:h="15840"/>
          <w:pgMar w:top="660" w:right="600" w:bottom="280" w:left="600" w:header="720" w:footer="720" w:gutter="0"/>
          <w:cols w:space="720"/>
          <w:noEndnote/>
        </w:sectPr>
      </w:pPr>
    </w:p>
    <w:p w:rsidR="00B278E7" w:rsidRDefault="00B278E7">
      <w:pPr>
        <w:pStyle w:val="BodyText"/>
        <w:kinsoku w:val="0"/>
        <w:overflowPunct w:val="0"/>
        <w:rPr>
          <w:sz w:val="18"/>
          <w:szCs w:val="18"/>
        </w:rPr>
      </w:pPr>
    </w:p>
    <w:p w:rsidR="00B278E7" w:rsidRDefault="00B278E7">
      <w:pPr>
        <w:pStyle w:val="BodyText"/>
        <w:kinsoku w:val="0"/>
        <w:overflowPunct w:val="0"/>
        <w:rPr>
          <w:sz w:val="18"/>
          <w:szCs w:val="18"/>
        </w:rPr>
      </w:pPr>
    </w:p>
    <w:p w:rsidR="00B278E7" w:rsidRDefault="00B278E7">
      <w:pPr>
        <w:pStyle w:val="BodyText"/>
        <w:kinsoku w:val="0"/>
        <w:overflowPunct w:val="0"/>
        <w:rPr>
          <w:sz w:val="18"/>
          <w:szCs w:val="18"/>
        </w:rPr>
      </w:pPr>
    </w:p>
    <w:p w:rsidR="00B278E7" w:rsidRDefault="00B278E7">
      <w:pPr>
        <w:pStyle w:val="BodyText"/>
        <w:kinsoku w:val="0"/>
        <w:overflowPunct w:val="0"/>
        <w:spacing w:before="5"/>
        <w:rPr>
          <w:sz w:val="18"/>
          <w:szCs w:val="18"/>
        </w:rPr>
      </w:pPr>
    </w:p>
    <w:p w:rsidR="00B278E7" w:rsidRDefault="00B278E7">
      <w:pPr>
        <w:pStyle w:val="Heading1"/>
        <w:kinsoku w:val="0"/>
        <w:overflowPunct w:val="0"/>
      </w:pPr>
      <w:r>
        <w:t>Abstract</w:t>
      </w:r>
    </w:p>
    <w:p w:rsidR="00B278E7" w:rsidRDefault="00B278E7">
      <w:pPr>
        <w:pStyle w:val="BodyText"/>
        <w:kinsoku w:val="0"/>
        <w:overflowPunct w:val="0"/>
        <w:ind w:left="120" w:right="41"/>
        <w:jc w:val="both"/>
      </w:pPr>
      <w:r>
        <w:rPr>
          <w:i/>
          <w:iCs/>
        </w:rPr>
        <w:t>Background:</w:t>
      </w:r>
      <w:r>
        <w:rPr>
          <w:i/>
          <w:iCs/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robotic</w:t>
      </w:r>
      <w:r>
        <w:rPr>
          <w:spacing w:val="1"/>
        </w:rPr>
        <w:t xml:space="preserve"> </w:t>
      </w:r>
      <w:r>
        <w:t>therapy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transcranial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stimulation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conventionally assessed with clinical measures. Robotic metrics may be more objective and sensitive</w:t>
      </w:r>
      <w:r>
        <w:rPr>
          <w:spacing w:val="-4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measuring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efficacy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interventions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stroke</w:t>
      </w:r>
      <w:r>
        <w:rPr>
          <w:spacing w:val="-6"/>
        </w:rPr>
        <w:t xml:space="preserve"> </w:t>
      </w:r>
      <w:r>
        <w:t>survivor’s</w:t>
      </w:r>
      <w:r>
        <w:rPr>
          <w:spacing w:val="-5"/>
        </w:rPr>
        <w:t xml:space="preserve"> </w:t>
      </w:r>
      <w:r>
        <w:t>motor</w:t>
      </w:r>
      <w:r>
        <w:rPr>
          <w:spacing w:val="-6"/>
        </w:rPr>
        <w:t xml:space="preserve"> </w:t>
      </w:r>
      <w:r>
        <w:t>recovery.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investigated</w:t>
      </w:r>
      <w:r>
        <w:rPr>
          <w:spacing w:val="1"/>
        </w:rPr>
        <w:t xml:space="preserve"> </w:t>
      </w:r>
      <w:r>
        <w:t>if robotic metrics detect a difference in outcomes, not seen in clinical measures, in a study of</w:t>
      </w:r>
      <w:r>
        <w:rPr>
          <w:spacing w:val="1"/>
        </w:rPr>
        <w:t xml:space="preserve"> </w:t>
      </w:r>
      <w:r>
        <w:t>transcranial direct current stimulation (tDCS) preceding robotic therapy. Impact of impairment severity</w:t>
      </w:r>
      <w:r>
        <w:rPr>
          <w:spacing w:val="-42"/>
        </w:rPr>
        <w:t xml:space="preserve"> </w:t>
      </w:r>
      <w:r>
        <w:t>on intervention response was also analyzed to explore optimization of outcomes by targeting patient</w:t>
      </w:r>
      <w:r>
        <w:rPr>
          <w:spacing w:val="1"/>
        </w:rPr>
        <w:t xml:space="preserve"> </w:t>
      </w:r>
      <w:r>
        <w:t>sub-groups.</w:t>
      </w:r>
    </w:p>
    <w:p w:rsidR="00B278E7" w:rsidRDefault="00B278E7">
      <w:pPr>
        <w:pStyle w:val="BodyText"/>
        <w:kinsoku w:val="0"/>
        <w:overflowPunct w:val="0"/>
        <w:ind w:left="120" w:right="38"/>
        <w:jc w:val="both"/>
      </w:pPr>
      <w:r>
        <w:rPr>
          <w:i/>
          <w:iCs/>
          <w:spacing w:val="-1"/>
        </w:rPr>
        <w:t>Methods:</w:t>
      </w:r>
      <w:r>
        <w:rPr>
          <w:i/>
          <w:iCs/>
          <w:spacing w:val="-11"/>
        </w:rPr>
        <w:t xml:space="preserve">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rPr>
          <w:spacing w:val="-1"/>
        </w:rPr>
        <w:t>2020</w:t>
      </w:r>
      <w:r>
        <w:rPr>
          <w:spacing w:val="-11"/>
        </w:rPr>
        <w:t xml:space="preserve"> </w:t>
      </w:r>
      <w:r>
        <w:rPr>
          <w:spacing w:val="-1"/>
        </w:rPr>
        <w:t>study</w:t>
      </w:r>
      <w:r>
        <w:rPr>
          <w:spacing w:val="-10"/>
        </w:rPr>
        <w:t xml:space="preserve"> </w:t>
      </w:r>
      <w:r>
        <w:rPr>
          <w:spacing w:val="-1"/>
        </w:rPr>
        <w:t>analyzed</w:t>
      </w:r>
      <w:r>
        <w:rPr>
          <w:spacing w:val="-11"/>
        </w:rPr>
        <w:t xml:space="preserve"> </w:t>
      </w:r>
      <w:r>
        <w:rPr>
          <w:spacing w:val="-1"/>
        </w:rPr>
        <w:t>data</w:t>
      </w:r>
      <w:r>
        <w:rPr>
          <w:spacing w:val="-10"/>
        </w:rPr>
        <w:t xml:space="preserve"> </w:t>
      </w:r>
      <w:r>
        <w:rPr>
          <w:spacing w:val="-1"/>
        </w:rPr>
        <w:t>from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double-blind,</w:t>
      </w:r>
      <w:r>
        <w:rPr>
          <w:spacing w:val="-11"/>
        </w:rPr>
        <w:t xml:space="preserve"> </w:t>
      </w:r>
      <w:r>
        <w:rPr>
          <w:spacing w:val="-1"/>
        </w:rPr>
        <w:t>sham-controlled,</w:t>
      </w:r>
      <w:r>
        <w:rPr>
          <w:spacing w:val="-10"/>
        </w:rPr>
        <w:t xml:space="preserve"> </w:t>
      </w:r>
      <w:r>
        <w:t>randomized</w:t>
      </w:r>
      <w:r>
        <w:rPr>
          <w:spacing w:val="-11"/>
        </w:rPr>
        <w:t xml:space="preserve"> </w:t>
      </w:r>
      <w:r>
        <w:t>multi-center</w:t>
      </w:r>
      <w:r>
        <w:rPr>
          <w:spacing w:val="1"/>
        </w:rPr>
        <w:t xml:space="preserve"> </w:t>
      </w:r>
      <w:r>
        <w:t>trial conducted from 2012-2016, including a six-month follow-up. 82 volunteers with single chronic</w:t>
      </w:r>
      <w:r>
        <w:rPr>
          <w:spacing w:val="1"/>
        </w:rPr>
        <w:t xml:space="preserve"> </w:t>
      </w:r>
      <w:r>
        <w:t>ischemic stroke and right hemiparesis received anodal tDCS or sham stimulation, prior to robotic</w:t>
      </w:r>
      <w:r>
        <w:rPr>
          <w:spacing w:val="1"/>
        </w:rPr>
        <w:t xml:space="preserve"> </w:t>
      </w:r>
      <w:r>
        <w:t>therapy. Robotic therapy involved 1024 repetitions, alternating shoulder-elbow and wrist robots, for a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sessions.</w:t>
      </w:r>
      <w:r>
        <w:rPr>
          <w:spacing w:val="1"/>
        </w:rPr>
        <w:t xml:space="preserve"> </w:t>
      </w:r>
      <w:r>
        <w:t>Shoulder-elbow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wrist</w:t>
      </w:r>
      <w:r>
        <w:rPr>
          <w:spacing w:val="1"/>
        </w:rPr>
        <w:t xml:space="preserve"> </w:t>
      </w:r>
      <w:r>
        <w:t>kinematic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kinetic</w:t>
      </w:r>
      <w:r>
        <w:rPr>
          <w:spacing w:val="1"/>
        </w:rPr>
        <w:t xml:space="preserve"> </w:t>
      </w:r>
      <w:r>
        <w:t>metrics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at</w:t>
      </w:r>
      <w:r>
        <w:rPr>
          <w:spacing w:val="-42"/>
        </w:rPr>
        <w:t xml:space="preserve"> </w:t>
      </w:r>
      <w:r>
        <w:t>admission,</w:t>
      </w:r>
      <w:r>
        <w:rPr>
          <w:spacing w:val="-2"/>
        </w:rPr>
        <w:t xml:space="preserve"> </w:t>
      </w:r>
      <w:r>
        <w:t>discharge,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follow-up.</w:t>
      </w:r>
    </w:p>
    <w:p w:rsidR="00B278E7" w:rsidRDefault="00B278E7">
      <w:pPr>
        <w:pStyle w:val="BodyText"/>
        <w:kinsoku w:val="0"/>
        <w:overflowPunct w:val="0"/>
        <w:ind w:left="120" w:right="38"/>
        <w:jc w:val="both"/>
      </w:pPr>
      <w:r>
        <w:rPr>
          <w:i/>
          <w:iCs/>
        </w:rPr>
        <w:t xml:space="preserve">Results: </w:t>
      </w:r>
      <w:r>
        <w:t>No difference was detected between the tDCS or sham stimulation groups in the analysis of</w:t>
      </w:r>
      <w:r>
        <w:rPr>
          <w:spacing w:val="1"/>
        </w:rPr>
        <w:t xml:space="preserve"> </w:t>
      </w:r>
      <w:r>
        <w:t>robotic shoulder-elbow or wrist metrics. Significant improvements in all metrics were found for the</w:t>
      </w:r>
      <w:r>
        <w:rPr>
          <w:spacing w:val="1"/>
        </w:rPr>
        <w:t xml:space="preserve"> </w:t>
      </w:r>
      <w:r>
        <w:t>combined</w:t>
      </w:r>
      <w:r>
        <w:rPr>
          <w:spacing w:val="-8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analysis.</w:t>
      </w:r>
      <w:r>
        <w:rPr>
          <w:spacing w:val="-8"/>
        </w:rPr>
        <w:t xml:space="preserve"> </w:t>
      </w:r>
      <w:r>
        <w:t>Novel</w:t>
      </w:r>
      <w:r>
        <w:rPr>
          <w:spacing w:val="-8"/>
        </w:rPr>
        <w:t xml:space="preserve"> </w:t>
      </w:r>
      <w:r>
        <w:t>wrist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showed</w:t>
      </w:r>
      <w:r>
        <w:rPr>
          <w:spacing w:val="-7"/>
        </w:rPr>
        <w:t xml:space="preserve"> </w:t>
      </w:r>
      <w:r>
        <w:t>smoothness</w:t>
      </w:r>
      <w:r>
        <w:rPr>
          <w:spacing w:val="-7"/>
        </w:rPr>
        <w:t xml:space="preserve"> </w:t>
      </w:r>
      <w:r>
        <w:t>significantly</w:t>
      </w:r>
      <w:r>
        <w:rPr>
          <w:spacing w:val="-7"/>
        </w:rPr>
        <w:t xml:space="preserve"> </w:t>
      </w:r>
      <w:r>
        <w:t>improved</w:t>
      </w:r>
      <w:r>
        <w:rPr>
          <w:spacing w:val="-7"/>
        </w:rPr>
        <w:t xml:space="preserve"> </w:t>
      </w:r>
      <w:r>
        <w:t>(</w:t>
      </w:r>
      <w:r>
        <w:rPr>
          <w:i/>
          <w:iCs/>
        </w:rPr>
        <w:t>P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&lt;</w:t>
      </w:r>
      <w:r>
        <w:rPr>
          <w:i/>
          <w:iCs/>
          <w:spacing w:val="-8"/>
        </w:rPr>
        <w:t xml:space="preserve"> </w:t>
      </w:r>
      <w:r>
        <w:t>·001)</w:t>
      </w:r>
      <w:r>
        <w:rPr>
          <w:spacing w:val="-7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submovement number trended down, overlap increased, and interpeak interval decreased. Post-hoc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severe</w:t>
      </w:r>
      <w:r>
        <w:rPr>
          <w:spacing w:val="1"/>
        </w:rPr>
        <w:t xml:space="preserve"> </w:t>
      </w:r>
      <w:r>
        <w:t>impairment</w:t>
      </w:r>
      <w:r>
        <w:rPr>
          <w:spacing w:val="1"/>
        </w:rPr>
        <w:t xml:space="preserve"> </w:t>
      </w:r>
      <w:r>
        <w:t>demonstrated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kinematics,</w:t>
      </w:r>
      <w:r>
        <w:rPr>
          <w:spacing w:val="-2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patients receiving</w:t>
      </w:r>
      <w:r>
        <w:rPr>
          <w:spacing w:val="-2"/>
        </w:rPr>
        <w:t xml:space="preserve"> </w:t>
      </w:r>
      <w:r>
        <w:t>sham stimulation.</w:t>
      </w:r>
    </w:p>
    <w:p w:rsidR="00B278E7" w:rsidRDefault="00B278E7">
      <w:pPr>
        <w:pStyle w:val="BodyText"/>
        <w:kinsoku w:val="0"/>
        <w:overflowPunct w:val="0"/>
        <w:ind w:left="120" w:right="41"/>
        <w:jc w:val="both"/>
      </w:pPr>
      <w:r>
        <w:rPr>
          <w:i/>
          <w:iCs/>
        </w:rPr>
        <w:t xml:space="preserve">Conclusions: </w:t>
      </w:r>
      <w:r>
        <w:t>Robotic data confirmed results of clinical measures, showing intensive robotic therapy is</w:t>
      </w:r>
      <w:r>
        <w:rPr>
          <w:spacing w:val="-42"/>
        </w:rPr>
        <w:t xml:space="preserve"> </w:t>
      </w:r>
      <w:r>
        <w:t>beneficial, but no additional gain from tDCS. Patients with severe impairment did not benefit from the</w:t>
      </w:r>
      <w:r>
        <w:rPr>
          <w:spacing w:val="1"/>
        </w:rPr>
        <w:t xml:space="preserve"> </w:t>
      </w:r>
      <w:r>
        <w:rPr>
          <w:spacing w:val="-1"/>
        </w:rPr>
        <w:t>combined</w:t>
      </w:r>
      <w:r>
        <w:rPr>
          <w:spacing w:val="-11"/>
        </w:rPr>
        <w:t xml:space="preserve"> </w:t>
      </w:r>
      <w:r>
        <w:rPr>
          <w:spacing w:val="-1"/>
        </w:rPr>
        <w:t>intervention.</w:t>
      </w:r>
      <w:r>
        <w:rPr>
          <w:spacing w:val="-10"/>
        </w:rPr>
        <w:t xml:space="preserve"> </w:t>
      </w:r>
      <w:r>
        <w:rPr>
          <w:spacing w:val="-1"/>
        </w:rPr>
        <w:t>Wrist</w:t>
      </w:r>
      <w:r>
        <w:rPr>
          <w:spacing w:val="-10"/>
        </w:rPr>
        <w:t xml:space="preserve"> </w:t>
      </w:r>
      <w:r>
        <w:rPr>
          <w:spacing w:val="-1"/>
        </w:rPr>
        <w:t>submovement</w:t>
      </w:r>
      <w:r>
        <w:rPr>
          <w:spacing w:val="-10"/>
        </w:rPr>
        <w:t xml:space="preserve"> </w:t>
      </w:r>
      <w:r>
        <w:rPr>
          <w:spacing w:val="-1"/>
        </w:rPr>
        <w:t>characteristics</w:t>
      </w:r>
      <w:r>
        <w:rPr>
          <w:spacing w:val="-10"/>
        </w:rPr>
        <w:t xml:space="preserve"> </w:t>
      </w:r>
      <w:r>
        <w:rPr>
          <w:spacing w:val="-1"/>
        </w:rPr>
        <w:t>showed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t>delayed</w:t>
      </w:r>
      <w:r>
        <w:rPr>
          <w:spacing w:val="-10"/>
        </w:rPr>
        <w:t xml:space="preserve"> </w:t>
      </w:r>
      <w:r>
        <w:t>pattern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motor</w:t>
      </w:r>
      <w:r>
        <w:rPr>
          <w:spacing w:val="-9"/>
        </w:rPr>
        <w:t xml:space="preserve"> </w:t>
      </w:r>
      <w:r>
        <w:t>recovery</w:t>
      </w:r>
      <w:r>
        <w:rPr>
          <w:spacing w:val="1"/>
        </w:rPr>
        <w:t xml:space="preserve"> </w:t>
      </w:r>
      <w:r>
        <w:t>compared to the shoulder-elbow, relevant to intensive intervention-related recovery of upper extremity</w:t>
      </w:r>
      <w:r>
        <w:rPr>
          <w:spacing w:val="-4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chronic stroke.</w:t>
      </w:r>
    </w:p>
    <w:p w:rsidR="00B278E7" w:rsidRDefault="00FB5443">
      <w:pPr>
        <w:pStyle w:val="BodyText"/>
        <w:kinsoku w:val="0"/>
        <w:overflowPunct w:val="0"/>
        <w:spacing w:before="3"/>
        <w:rPr>
          <w:sz w:val="6"/>
          <w:szCs w:val="6"/>
        </w:rPr>
      </w:pPr>
      <w:r>
        <w:rPr>
          <w:noProof/>
        </w:rPr>
        <w:pict>
          <v:rect id="_x0000_s1031" style="position:absolute;margin-left:37.2pt;margin-top:4.85pt;width:264pt;height:109pt;z-index:251656192;mso-wrap-distance-left:0;mso-wrap-distance-right:0;mso-position-horizontal-relative:page" o:allowincell="f" filled="f" stroked="f">
            <v:textbox inset="0,0,0,0">
              <w:txbxContent>
                <w:p w:rsidR="00B278E7" w:rsidRDefault="00B278E7">
                  <w:pPr>
                    <w:widowControl/>
                    <w:autoSpaceDE/>
                    <w:autoSpaceDN/>
                    <w:adjustRightInd/>
                    <w:spacing w:line="21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26" type="#_x0000_t75" style="width:264pt;height:108.75pt">
                        <v:imagedata r:id="rId8" o:title=""/>
                      </v:shape>
                    </w:pict>
                  </w:r>
                </w:p>
                <w:p w:rsidR="00B278E7" w:rsidRDefault="00B278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:rsidR="00B278E7" w:rsidRDefault="00B278E7">
      <w:pPr>
        <w:pStyle w:val="Heading1"/>
        <w:kinsoku w:val="0"/>
        <w:overflowPunct w:val="0"/>
        <w:spacing w:before="119"/>
      </w:pPr>
      <w:r>
        <w:t>Abstract</w:t>
      </w:r>
    </w:p>
    <w:p w:rsidR="00B278E7" w:rsidRDefault="00B278E7">
      <w:pPr>
        <w:pStyle w:val="BodyText"/>
        <w:kinsoku w:val="0"/>
        <w:overflowPunct w:val="0"/>
        <w:ind w:left="120" w:right="40"/>
        <w:jc w:val="both"/>
        <w:rPr>
          <w:color w:val="333333"/>
        </w:rPr>
      </w:pPr>
      <w:r>
        <w:rPr>
          <w:i/>
          <w:iCs/>
          <w:color w:val="333333"/>
          <w:spacing w:val="-1"/>
        </w:rPr>
        <w:t>Background:</w:t>
      </w:r>
      <w:r>
        <w:rPr>
          <w:i/>
          <w:iCs/>
          <w:color w:val="333333"/>
          <w:spacing w:val="-11"/>
        </w:rPr>
        <w:t xml:space="preserve"> </w:t>
      </w:r>
      <w:r>
        <w:rPr>
          <w:color w:val="333333"/>
          <w:spacing w:val="-1"/>
        </w:rPr>
        <w:t>A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detailed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sensorimotor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evaluation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is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essential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in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planning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effective,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individualized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therapy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post-stroke. Robotic kinematic assay may offer better accuracy and resolution to understand stroke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recovery. Here we investigate the added value of distal wrist measurement to a proximal robotic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kinematic assay to improve its correlation with clinical upper extremity measures in chronic stroke.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Secondly,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compare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linear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 nonlinear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regression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models.</w:t>
      </w:r>
    </w:p>
    <w:p w:rsidR="00B278E7" w:rsidRDefault="00B278E7">
      <w:pPr>
        <w:pStyle w:val="BodyText"/>
        <w:kinsoku w:val="0"/>
        <w:overflowPunct w:val="0"/>
        <w:ind w:left="119" w:right="38"/>
        <w:jc w:val="both"/>
        <w:rPr>
          <w:color w:val="333333"/>
        </w:rPr>
      </w:pPr>
      <w:r>
        <w:rPr>
          <w:i/>
          <w:iCs/>
          <w:color w:val="333333"/>
        </w:rPr>
        <w:t>Methods:</w:t>
      </w:r>
      <w:r>
        <w:rPr>
          <w:i/>
          <w:iCs/>
          <w:color w:val="333333"/>
          <w:spacing w:val="-8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was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sourced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multicenter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randomized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controlled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trial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conducted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2012-2016,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investigating the combined effect of robotic therapy and transcranial direct current stimulation (tDCS).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24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kinematic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metrics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were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derived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from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shoulder-elbow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tasks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35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metrics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wrist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forearm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evaluation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tasks.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correlation-based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feature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selection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performed,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keeping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only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features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substantially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correlated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with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target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attribute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(R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&gt;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0.5.)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Nonlinear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models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took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form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multilayer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perceptron neural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network: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one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hidden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layer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one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linear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output.</w:t>
      </w:r>
    </w:p>
    <w:p w:rsidR="00B278E7" w:rsidRDefault="00B278E7">
      <w:pPr>
        <w:pStyle w:val="BodyText"/>
        <w:kinsoku w:val="0"/>
        <w:overflowPunct w:val="0"/>
        <w:ind w:left="119" w:right="39"/>
        <w:jc w:val="both"/>
        <w:rPr>
          <w:color w:val="333333"/>
        </w:rPr>
      </w:pPr>
      <w:r>
        <w:rPr>
          <w:i/>
          <w:iCs/>
          <w:color w:val="333333"/>
        </w:rPr>
        <w:t xml:space="preserve">Results: </w:t>
      </w:r>
      <w:r>
        <w:rPr>
          <w:color w:val="333333"/>
        </w:rPr>
        <w:t>Shoulder-elbow metrics showed a significant correlation with the Fugl Meyer Assessment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(upper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extremity,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FMA-UE),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R=0.82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</w:t>
      </w:r>
      <w:r>
        <w:rPr>
          <w:i/>
          <w:iCs/>
          <w:color w:val="333333"/>
        </w:rPr>
        <w:t>P</w:t>
      </w:r>
      <w:r>
        <w:rPr>
          <w:color w:val="333333"/>
        </w:rPr>
        <w:t>&lt;0.001)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linear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model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R=0.88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</w:t>
      </w:r>
      <w:r>
        <w:rPr>
          <w:i/>
          <w:iCs/>
          <w:color w:val="333333"/>
        </w:rPr>
        <w:t>P</w:t>
      </w:r>
      <w:r>
        <w:rPr>
          <w:color w:val="333333"/>
        </w:rPr>
        <w:t>&lt;0.001)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nonlinear model. Similarly, a high correlation was found for wrist kinematics and the FMA-UE (R=0.91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(</w:t>
      </w:r>
      <w:r>
        <w:rPr>
          <w:i/>
          <w:iCs/>
          <w:color w:val="333333"/>
        </w:rPr>
        <w:t>P</w:t>
      </w:r>
      <w:r>
        <w:rPr>
          <w:color w:val="333333"/>
        </w:rPr>
        <w:t>&lt;0.001) and R=0.92 (</w:t>
      </w:r>
      <w:r>
        <w:rPr>
          <w:i/>
          <w:iCs/>
          <w:color w:val="333333"/>
        </w:rPr>
        <w:t>P</w:t>
      </w:r>
      <w:r>
        <w:rPr>
          <w:color w:val="333333"/>
        </w:rPr>
        <w:t>&lt;0.001) for the linear and nonlinear model respectively). The combined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analysis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produced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correlation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R=0.91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</w:t>
      </w:r>
      <w:r>
        <w:rPr>
          <w:i/>
          <w:iCs/>
          <w:color w:val="333333"/>
        </w:rPr>
        <w:t>P</w:t>
      </w:r>
      <w:r>
        <w:rPr>
          <w:color w:val="333333"/>
        </w:rPr>
        <w:t>&lt;0.001)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linear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model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R=0.91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</w:t>
      </w:r>
      <w:r>
        <w:rPr>
          <w:i/>
          <w:iCs/>
          <w:color w:val="333333"/>
        </w:rPr>
        <w:t>P</w:t>
      </w:r>
      <w:r>
        <w:rPr>
          <w:color w:val="333333"/>
        </w:rPr>
        <w:t>&lt;0.001)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nonlinear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model.</w:t>
      </w:r>
    </w:p>
    <w:p w:rsidR="00B278E7" w:rsidRDefault="00B278E7">
      <w:pPr>
        <w:pStyle w:val="BodyText"/>
        <w:kinsoku w:val="0"/>
        <w:overflowPunct w:val="0"/>
        <w:ind w:left="119" w:right="41"/>
        <w:jc w:val="both"/>
        <w:rPr>
          <w:color w:val="333333"/>
        </w:rPr>
      </w:pPr>
      <w:r>
        <w:rPr>
          <w:i/>
          <w:iCs/>
          <w:color w:val="333333"/>
        </w:rPr>
        <w:t xml:space="preserve">Conclusions: </w:t>
      </w:r>
      <w:r>
        <w:rPr>
          <w:color w:val="333333"/>
        </w:rPr>
        <w:t>Distal wrist kinematics were highly correlated to clinical outcomes, warranting future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investigation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explore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our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nonlinear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wrist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model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acute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subacute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stroke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populations</w:t>
      </w:r>
    </w:p>
    <w:p w:rsidR="00B278E7" w:rsidRDefault="00B278E7">
      <w:pPr>
        <w:pStyle w:val="BodyText"/>
        <w:tabs>
          <w:tab w:val="left" w:pos="3208"/>
        </w:tabs>
        <w:kinsoku w:val="0"/>
        <w:overflowPunct w:val="0"/>
        <w:spacing w:before="95"/>
        <w:ind w:left="2222" w:right="121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Hermano</w:t>
      </w:r>
      <w:r>
        <w:tab/>
      </w:r>
      <w:r>
        <w:rPr>
          <w:spacing w:val="-3"/>
        </w:rPr>
        <w:t>Igo</w:t>
      </w:r>
      <w:r>
        <w:rPr>
          <w:spacing w:val="-42"/>
        </w:rPr>
        <w:t xml:space="preserve"> </w:t>
      </w:r>
      <w:r>
        <w:t>Krebs, Ph.D.</w:t>
      </w:r>
      <w:r>
        <w:rPr>
          <w:spacing w:val="1"/>
        </w:rPr>
        <w:t xml:space="preserve"> </w:t>
      </w:r>
      <w:r>
        <w:t>MIT,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77</w:t>
      </w:r>
      <w:r>
        <w:rPr>
          <w:spacing w:val="-9"/>
        </w:rPr>
        <w:t xml:space="preserve"> </w:t>
      </w:r>
      <w:r>
        <w:t>Lab,</w:t>
      </w:r>
      <w:r>
        <w:rPr>
          <w:spacing w:val="-41"/>
        </w:rPr>
        <w:t xml:space="preserve"> </w:t>
      </w:r>
      <w:r>
        <w:t>Cambridge,</w:t>
      </w:r>
      <w:r>
        <w:rPr>
          <w:spacing w:val="1"/>
        </w:rPr>
        <w:t xml:space="preserve"> </w:t>
      </w:r>
      <w:r>
        <w:t>MA,</w:t>
      </w:r>
      <w:r>
        <w:rPr>
          <w:spacing w:val="-42"/>
        </w:rPr>
        <w:t xml:space="preserve"> </w:t>
      </w:r>
      <w:r>
        <w:t>USA</w:t>
      </w:r>
    </w:p>
    <w:p w:rsidR="00B278E7" w:rsidRDefault="00B278E7">
      <w:pPr>
        <w:pStyle w:val="BodyText"/>
        <w:kinsoku w:val="0"/>
        <w:overflowPunct w:val="0"/>
        <w:rPr>
          <w:sz w:val="18"/>
          <w:szCs w:val="18"/>
        </w:rPr>
      </w:pPr>
    </w:p>
    <w:p w:rsidR="00B278E7" w:rsidRDefault="00B278E7">
      <w:pPr>
        <w:pStyle w:val="BodyText"/>
        <w:kinsoku w:val="0"/>
        <w:overflowPunct w:val="0"/>
        <w:spacing w:before="160"/>
        <w:ind w:left="119" w:right="119"/>
        <w:jc w:val="both"/>
      </w:pPr>
      <w:r>
        <w:t>We invite you to check the online lecture s 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rehabilitation</w:t>
      </w:r>
      <w:r>
        <w:rPr>
          <w:spacing w:val="1"/>
        </w:rPr>
        <w:t xml:space="preserve"> </w:t>
      </w:r>
      <w:r>
        <w:t>robotics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eri</w:t>
      </w:r>
      <w:r>
        <w:rPr>
          <w:spacing w:val="1"/>
        </w:rPr>
        <w:t xml:space="preserve"> </w:t>
      </w:r>
      <w:r>
        <w:t>neurostimulation. It took place August 2021 at</w:t>
      </w:r>
      <w:r>
        <w:rPr>
          <w:spacing w:val="1"/>
        </w:rPr>
        <w:t xml:space="preserve"> </w:t>
      </w:r>
      <w:r>
        <w:t>Hospital Albert Einstein in Sao Paulo, Brazil.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lectures can be</w:t>
      </w:r>
      <w:r>
        <w:rPr>
          <w:spacing w:val="-1"/>
        </w:rPr>
        <w:t xml:space="preserve"> </w:t>
      </w:r>
      <w:r>
        <w:t>seen</w:t>
      </w:r>
      <w:r>
        <w:rPr>
          <w:spacing w:val="-2"/>
        </w:rPr>
        <w:t xml:space="preserve"> </w:t>
      </w:r>
      <w:r>
        <w:t>at:</w:t>
      </w:r>
    </w:p>
    <w:p w:rsidR="00B278E7" w:rsidRDefault="00B278E7">
      <w:pPr>
        <w:pStyle w:val="BodyText"/>
        <w:kinsoku w:val="0"/>
        <w:overflowPunct w:val="0"/>
        <w:spacing w:before="3"/>
      </w:pPr>
    </w:p>
    <w:p w:rsidR="00B278E7" w:rsidRDefault="00B278E7">
      <w:pPr>
        <w:pStyle w:val="BodyText"/>
        <w:kinsoku w:val="0"/>
        <w:overflowPunct w:val="0"/>
        <w:ind w:left="120" w:right="163"/>
        <w:rPr>
          <w:color w:val="0000FF"/>
        </w:rPr>
      </w:pPr>
      <w:hyperlink r:id="rId9" w:history="1">
        <w:r>
          <w:rPr>
            <w:color w:val="0000FF"/>
            <w:spacing w:val="-1"/>
            <w:u w:val="single"/>
          </w:rPr>
          <w:t>https://academiadigital.einstein.br/oe/610/vide</w:t>
        </w:r>
      </w:hyperlink>
      <w:r>
        <w:rPr>
          <w:color w:val="0000FF"/>
        </w:rPr>
        <w:t xml:space="preserve"> </w:t>
      </w:r>
      <w:hyperlink r:id="rId10" w:history="1">
        <w:r>
          <w:rPr>
            <w:color w:val="0000FF"/>
            <w:u w:val="single"/>
          </w:rPr>
          <w:t>o</w:t>
        </w:r>
      </w:hyperlink>
    </w:p>
    <w:p w:rsidR="00B278E7" w:rsidRDefault="00B278E7">
      <w:pPr>
        <w:pStyle w:val="BodyText"/>
        <w:kinsoku w:val="0"/>
        <w:overflowPunct w:val="0"/>
      </w:pPr>
    </w:p>
    <w:p w:rsidR="00B278E7" w:rsidRDefault="00B278E7">
      <w:pPr>
        <w:pStyle w:val="BodyText"/>
        <w:kinsoku w:val="0"/>
        <w:overflowPunct w:val="0"/>
        <w:spacing w:before="1"/>
        <w:ind w:left="120" w:right="119"/>
        <w:jc w:val="both"/>
      </w:pPr>
      <w:r>
        <w:t>We</w:t>
      </w:r>
      <w:r>
        <w:rPr>
          <w:spacing w:val="1"/>
        </w:rPr>
        <w:t xml:space="preserve"> </w:t>
      </w:r>
      <w:r>
        <w:t>invite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participate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13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Meeting of the Japanese Society for Neural</w:t>
      </w:r>
      <w:r>
        <w:rPr>
          <w:spacing w:val="1"/>
        </w:rPr>
        <w:t xml:space="preserve"> </w:t>
      </w:r>
      <w:r>
        <w:t>Repair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Neurorehabilitation.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spacing w:val="-1"/>
        </w:rPr>
        <w:t>conference</w:t>
      </w:r>
      <w:r>
        <w:rPr>
          <w:spacing w:val="-10"/>
        </w:rPr>
        <w:t xml:space="preserve"> </w:t>
      </w:r>
      <w:r>
        <w:rPr>
          <w:spacing w:val="-1"/>
        </w:rPr>
        <w:t>will</w:t>
      </w:r>
      <w:r>
        <w:rPr>
          <w:spacing w:val="-9"/>
        </w:rPr>
        <w:t xml:space="preserve"> </w:t>
      </w:r>
      <w:r>
        <w:t>take</w:t>
      </w:r>
      <w:r>
        <w:rPr>
          <w:spacing w:val="-10"/>
        </w:rPr>
        <w:t xml:space="preserve"> </w:t>
      </w:r>
      <w:r>
        <w:t>place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t>February</w:t>
      </w:r>
      <w:r>
        <w:rPr>
          <w:spacing w:val="-9"/>
        </w:rPr>
        <w:t xml:space="preserve"> </w:t>
      </w:r>
      <w:r>
        <w:t>2022</w:t>
      </w:r>
      <w:r>
        <w:rPr>
          <w:spacing w:val="-4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Kobe,</w:t>
      </w:r>
      <w:r>
        <w:rPr>
          <w:spacing w:val="-1"/>
        </w:rPr>
        <w:t xml:space="preserve"> </w:t>
      </w:r>
      <w:r>
        <w:t>Japan.</w:t>
      </w:r>
    </w:p>
    <w:p w:rsidR="00B278E7" w:rsidRDefault="00B278E7">
      <w:pPr>
        <w:pStyle w:val="BodyText"/>
        <w:kinsoku w:val="0"/>
        <w:overflowPunct w:val="0"/>
        <w:spacing w:before="11"/>
        <w:rPr>
          <w:sz w:val="15"/>
          <w:szCs w:val="15"/>
        </w:rPr>
      </w:pPr>
    </w:p>
    <w:p w:rsidR="00B278E7" w:rsidRDefault="00B278E7">
      <w:pPr>
        <w:pStyle w:val="BodyText"/>
        <w:kinsoku w:val="0"/>
        <w:overflowPunct w:val="0"/>
        <w:ind w:left="120"/>
        <w:rPr>
          <w:color w:val="0000FF"/>
        </w:rPr>
      </w:pPr>
      <w:hyperlink r:id="rId11" w:history="1">
        <w:r>
          <w:rPr>
            <w:color w:val="0000FF"/>
            <w:u w:val="single"/>
          </w:rPr>
          <w:t>https://www.c-linkage.co.jp/neurorehab2022/</w:t>
        </w:r>
      </w:hyperlink>
    </w:p>
    <w:p w:rsidR="00B278E7" w:rsidRDefault="00B278E7">
      <w:pPr>
        <w:pStyle w:val="BodyText"/>
        <w:kinsoku w:val="0"/>
        <w:overflowPunct w:val="0"/>
        <w:spacing w:before="11"/>
        <w:rPr>
          <w:sz w:val="15"/>
          <w:szCs w:val="15"/>
        </w:rPr>
      </w:pPr>
    </w:p>
    <w:p w:rsidR="00B278E7" w:rsidRDefault="00B278E7">
      <w:pPr>
        <w:pStyle w:val="BodyText"/>
        <w:kinsoku w:val="0"/>
        <w:overflowPunct w:val="0"/>
        <w:ind w:left="120" w:right="119"/>
        <w:jc w:val="both"/>
      </w:pPr>
      <w:r>
        <w:t>We invite you to participate in the upcoming</w:t>
      </w:r>
      <w:r>
        <w:rPr>
          <w:spacing w:val="1"/>
        </w:rPr>
        <w:t xml:space="preserve"> </w:t>
      </w:r>
      <w:r>
        <w:rPr>
          <w:spacing w:val="-1"/>
        </w:rPr>
        <w:t>IEEE-BioRob</w:t>
      </w:r>
      <w:r>
        <w:rPr>
          <w:spacing w:val="-10"/>
        </w:rPr>
        <w:t xml:space="preserve"> </w:t>
      </w:r>
      <w:r>
        <w:rPr>
          <w:spacing w:val="-1"/>
        </w:rPr>
        <w:t>2022</w:t>
      </w:r>
      <w:r>
        <w:rPr>
          <w:spacing w:val="-10"/>
        </w:rPr>
        <w:t xml:space="preserve"> </w:t>
      </w:r>
      <w:r>
        <w:t>Conference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Seoul,</w:t>
      </w:r>
      <w:r>
        <w:rPr>
          <w:spacing w:val="-8"/>
        </w:rPr>
        <w:t xml:space="preserve"> </w:t>
      </w:r>
      <w:r>
        <w:t>South</w:t>
      </w:r>
      <w:r>
        <w:rPr>
          <w:spacing w:val="-42"/>
        </w:rPr>
        <w:t xml:space="preserve"> </w:t>
      </w:r>
      <w:r>
        <w:t>Korea. This engineering conference will take</w:t>
      </w:r>
      <w:r>
        <w:rPr>
          <w:spacing w:val="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21-24</w:t>
      </w:r>
      <w:r>
        <w:rPr>
          <w:spacing w:val="-1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2022.</w:t>
      </w:r>
    </w:p>
    <w:p w:rsidR="00B278E7" w:rsidRDefault="00B278E7">
      <w:pPr>
        <w:pStyle w:val="BodyText"/>
        <w:kinsoku w:val="0"/>
        <w:overflowPunct w:val="0"/>
      </w:pPr>
    </w:p>
    <w:p w:rsidR="00B278E7" w:rsidRDefault="00FB5443">
      <w:pPr>
        <w:pStyle w:val="BodyText"/>
        <w:kinsoku w:val="0"/>
        <w:overflowPunct w:val="0"/>
        <w:ind w:left="120"/>
        <w:rPr>
          <w:color w:val="0000FF"/>
        </w:rPr>
      </w:pPr>
      <w:r>
        <w:rPr>
          <w:noProof/>
        </w:rPr>
        <w:pict>
          <v:rect id="_x0000_s1032" style="position:absolute;left:0;text-align:left;margin-left:410.5pt;margin-top:18.35pt;width:101pt;height:125pt;z-index:251658240;mso-position-horizontal-relative:page" o:allowincell="f" filled="f" stroked="f">
            <v:textbox inset="0,0,0,0">
              <w:txbxContent>
                <w:p w:rsidR="00B278E7" w:rsidRDefault="00B278E7">
                  <w:pPr>
                    <w:widowControl/>
                    <w:autoSpaceDE/>
                    <w:autoSpaceDN/>
                    <w:adjustRightInd/>
                    <w:spacing w:line="25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28" type="#_x0000_t75" style="width:101.25pt;height:124.5pt">
                        <v:imagedata r:id="rId12" o:title=""/>
                      </v:shape>
                    </w:pict>
                  </w:r>
                </w:p>
                <w:p w:rsidR="00B278E7" w:rsidRDefault="00B278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hyperlink r:id="rId13" w:history="1">
        <w:r w:rsidR="00B278E7">
          <w:rPr>
            <w:color w:val="0000FF"/>
            <w:u w:val="single"/>
          </w:rPr>
          <w:t>http://biorob2022.org/</w:t>
        </w:r>
      </w:hyperlink>
    </w:p>
    <w:p w:rsidR="00B278E7" w:rsidRDefault="00B278E7">
      <w:pPr>
        <w:pStyle w:val="BodyText"/>
        <w:kinsoku w:val="0"/>
        <w:overflowPunct w:val="0"/>
        <w:rPr>
          <w:sz w:val="18"/>
          <w:szCs w:val="18"/>
        </w:rPr>
      </w:pPr>
    </w:p>
    <w:p w:rsidR="00B278E7" w:rsidRDefault="00B278E7">
      <w:pPr>
        <w:pStyle w:val="BodyText"/>
        <w:kinsoku w:val="0"/>
        <w:overflowPunct w:val="0"/>
        <w:rPr>
          <w:sz w:val="18"/>
          <w:szCs w:val="18"/>
        </w:rPr>
      </w:pPr>
    </w:p>
    <w:p w:rsidR="00B278E7" w:rsidRDefault="00B278E7">
      <w:pPr>
        <w:pStyle w:val="BodyText"/>
        <w:kinsoku w:val="0"/>
        <w:overflowPunct w:val="0"/>
        <w:rPr>
          <w:sz w:val="18"/>
          <w:szCs w:val="18"/>
        </w:rPr>
      </w:pPr>
    </w:p>
    <w:p w:rsidR="00B278E7" w:rsidRDefault="00B278E7">
      <w:pPr>
        <w:pStyle w:val="BodyText"/>
        <w:kinsoku w:val="0"/>
        <w:overflowPunct w:val="0"/>
        <w:rPr>
          <w:sz w:val="26"/>
          <w:szCs w:val="26"/>
        </w:rPr>
      </w:pPr>
    </w:p>
    <w:p w:rsidR="00B278E7" w:rsidRDefault="00B278E7">
      <w:pPr>
        <w:pStyle w:val="BodyText"/>
        <w:tabs>
          <w:tab w:val="left" w:pos="3308"/>
        </w:tabs>
        <w:kinsoku w:val="0"/>
        <w:overflowPunct w:val="0"/>
        <w:spacing w:line="184" w:lineRule="exact"/>
        <w:ind w:left="2281"/>
      </w:pPr>
      <w:r>
        <w:t>Dylan</w:t>
      </w:r>
      <w:r>
        <w:tab/>
        <w:t>J.</w:t>
      </w:r>
    </w:p>
    <w:p w:rsidR="00B278E7" w:rsidRDefault="00B278E7">
      <w:pPr>
        <w:pStyle w:val="BodyText"/>
        <w:kinsoku w:val="0"/>
        <w:overflowPunct w:val="0"/>
        <w:spacing w:line="184" w:lineRule="exact"/>
        <w:ind w:left="2281"/>
      </w:pPr>
      <w:r>
        <w:t>Edwards,</w:t>
      </w:r>
      <w:r>
        <w:rPr>
          <w:spacing w:val="-7"/>
        </w:rPr>
        <w:t xml:space="preserve"> </w:t>
      </w:r>
      <w:r>
        <w:t>Ph.D.</w:t>
      </w:r>
    </w:p>
    <w:p w:rsidR="00B278E7" w:rsidRDefault="00B278E7">
      <w:pPr>
        <w:pStyle w:val="BodyText"/>
        <w:kinsoku w:val="0"/>
        <w:overflowPunct w:val="0"/>
      </w:pPr>
    </w:p>
    <w:p w:rsidR="00B278E7" w:rsidRDefault="00B278E7">
      <w:pPr>
        <w:pStyle w:val="BodyText"/>
        <w:kinsoku w:val="0"/>
        <w:overflowPunct w:val="0"/>
        <w:spacing w:before="1"/>
        <w:ind w:left="2281" w:right="295"/>
      </w:pPr>
      <w:r>
        <w:t>Moss</w:t>
      </w:r>
      <w:r>
        <w:rPr>
          <w:spacing w:val="1"/>
        </w:rPr>
        <w:t xml:space="preserve"> </w:t>
      </w:r>
      <w:r>
        <w:rPr>
          <w:spacing w:val="-1"/>
        </w:rPr>
        <w:t>Rehabilitation</w:t>
      </w:r>
      <w:r>
        <w:rPr>
          <w:spacing w:val="-42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Institute,</w:t>
      </w:r>
      <w:r>
        <w:rPr>
          <w:spacing w:val="1"/>
        </w:rPr>
        <w:t xml:space="preserve"> </w:t>
      </w:r>
      <w:r>
        <w:t>Philadelphia,</w:t>
      </w:r>
      <w:r>
        <w:rPr>
          <w:spacing w:val="1"/>
        </w:rPr>
        <w:t xml:space="preserve"> </w:t>
      </w:r>
      <w:r>
        <w:t>PA,</w:t>
      </w:r>
      <w:r>
        <w:rPr>
          <w:spacing w:val="-2"/>
        </w:rPr>
        <w:t xml:space="preserve"> </w:t>
      </w:r>
      <w:r>
        <w:t>USA</w:t>
      </w:r>
    </w:p>
    <w:p w:rsidR="00B278E7" w:rsidRDefault="00B278E7">
      <w:pPr>
        <w:pStyle w:val="BodyText"/>
        <w:kinsoku w:val="0"/>
        <w:overflowPunct w:val="0"/>
        <w:spacing w:before="10"/>
        <w:rPr>
          <w:sz w:val="15"/>
          <w:szCs w:val="15"/>
        </w:rPr>
      </w:pPr>
    </w:p>
    <w:p w:rsidR="00B278E7" w:rsidRDefault="00B278E7">
      <w:pPr>
        <w:pStyle w:val="BodyText"/>
        <w:kinsoku w:val="0"/>
        <w:overflowPunct w:val="0"/>
        <w:spacing w:before="1"/>
        <w:ind w:left="120" w:right="118"/>
        <w:jc w:val="both"/>
      </w:pPr>
      <w:r>
        <w:t>We invite you to participate in the upcoming</w:t>
      </w:r>
      <w:r>
        <w:rPr>
          <w:spacing w:val="1"/>
        </w:rPr>
        <w:t xml:space="preserve"> </w:t>
      </w:r>
      <w:r>
        <w:t>“Robotics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Rehabilitation</w:t>
      </w:r>
      <w:r>
        <w:rPr>
          <w:spacing w:val="1"/>
        </w:rPr>
        <w:t xml:space="preserve"> </w:t>
      </w:r>
      <w:r>
        <w:t>Symposium.”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Moss</w:t>
      </w:r>
      <w:r>
        <w:rPr>
          <w:spacing w:val="-42"/>
        </w:rPr>
        <w:t xml:space="preserve"> </w:t>
      </w:r>
      <w:r>
        <w:rPr>
          <w:spacing w:val="-1"/>
        </w:rPr>
        <w:t>Rehabilitation</w:t>
      </w:r>
      <w:r>
        <w:rPr>
          <w:spacing w:val="-10"/>
        </w:rPr>
        <w:t xml:space="preserve"> </w:t>
      </w:r>
      <w:r>
        <w:rPr>
          <w:spacing w:val="-1"/>
        </w:rPr>
        <w:t>Hospital</w:t>
      </w:r>
      <w:r>
        <w:rPr>
          <w:spacing w:val="-10"/>
        </w:rPr>
        <w:t xml:space="preserve"> </w:t>
      </w:r>
      <w:r>
        <w:rPr>
          <w:spacing w:val="-1"/>
        </w:rPr>
        <w:t>on</w:t>
      </w:r>
      <w:r>
        <w:rPr>
          <w:spacing w:val="-9"/>
        </w:rPr>
        <w:t xml:space="preserve"> </w:t>
      </w:r>
      <w:r>
        <w:rPr>
          <w:spacing w:val="-1"/>
        </w:rPr>
        <w:t>April</w:t>
      </w:r>
      <w:r>
        <w:rPr>
          <w:spacing w:val="-10"/>
        </w:rPr>
        <w:t xml:space="preserve"> </w:t>
      </w:r>
      <w:r>
        <w:t>29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30,</w:t>
      </w:r>
      <w:r>
        <w:rPr>
          <w:spacing w:val="-10"/>
        </w:rPr>
        <w:t xml:space="preserve"> </w:t>
      </w:r>
      <w:r>
        <w:t>2022</w:t>
      </w:r>
      <w:r>
        <w:rPr>
          <w:spacing w:val="-42"/>
        </w:rPr>
        <w:t xml:space="preserve"> </w:t>
      </w:r>
      <w:r>
        <w:t>(for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1"/>
        </w:rPr>
        <w:t xml:space="preserve"> </w:t>
      </w:r>
      <w:r>
        <w:t>page).</w:t>
      </w:r>
    </w:p>
    <w:p w:rsidR="00B278E7" w:rsidRDefault="00B278E7">
      <w:pPr>
        <w:pStyle w:val="BodyText"/>
        <w:kinsoku w:val="0"/>
        <w:overflowPunct w:val="0"/>
      </w:pPr>
    </w:p>
    <w:p w:rsidR="00B278E7" w:rsidRDefault="00B278E7">
      <w:pPr>
        <w:pStyle w:val="BodyText"/>
        <w:kinsoku w:val="0"/>
        <w:overflowPunct w:val="0"/>
        <w:ind w:left="120" w:right="118"/>
        <w:jc w:val="both"/>
      </w:pPr>
      <w:r>
        <w:t>We invite you to participate in the upcoming</w:t>
      </w:r>
      <w:r>
        <w:rPr>
          <w:spacing w:val="1"/>
        </w:rPr>
        <w:t xml:space="preserve"> </w:t>
      </w:r>
      <w:r>
        <w:t>World Congress of WFNR in Vienna, Austria,</w:t>
      </w:r>
      <w:r>
        <w:rPr>
          <w:spacing w:val="1"/>
        </w:rPr>
        <w:t xml:space="preserve"> </w:t>
      </w:r>
      <w:r>
        <w:t>14-17</w:t>
      </w:r>
      <w:r>
        <w:rPr>
          <w:spacing w:val="-2"/>
        </w:rPr>
        <w:t xml:space="preserve"> </w:t>
      </w:r>
      <w:r>
        <w:t>December 2022.</w:t>
      </w:r>
    </w:p>
    <w:p w:rsidR="00B278E7" w:rsidRDefault="00B278E7">
      <w:pPr>
        <w:pStyle w:val="BodyText"/>
        <w:kinsoku w:val="0"/>
        <w:overflowPunct w:val="0"/>
      </w:pPr>
    </w:p>
    <w:p w:rsidR="00B278E7" w:rsidRDefault="00B278E7">
      <w:pPr>
        <w:pStyle w:val="BodyText"/>
        <w:kinsoku w:val="0"/>
        <w:overflowPunct w:val="0"/>
        <w:ind w:left="120" w:right="478"/>
        <w:rPr>
          <w:color w:val="0000FF"/>
        </w:rPr>
      </w:pPr>
      <w:hyperlink r:id="rId14" w:history="1">
        <w:r>
          <w:rPr>
            <w:color w:val="0000FF"/>
            <w:spacing w:val="-1"/>
            <w:u w:val="single"/>
          </w:rPr>
          <w:t>https://www.wfnr.co.uk/events/wfnr-world-</w:t>
        </w:r>
      </w:hyperlink>
      <w:r>
        <w:rPr>
          <w:color w:val="0000FF"/>
          <w:spacing w:val="-42"/>
        </w:rPr>
        <w:t xml:space="preserve"> </w:t>
      </w:r>
      <w:hyperlink r:id="rId15" w:history="1">
        <w:r>
          <w:rPr>
            <w:color w:val="0000FF"/>
            <w:u w:val="single"/>
          </w:rPr>
          <w:t>congress-2022</w:t>
        </w:r>
      </w:hyperlink>
    </w:p>
    <w:p w:rsidR="00B278E7" w:rsidRDefault="00B278E7">
      <w:pPr>
        <w:pStyle w:val="BodyText"/>
        <w:kinsoku w:val="0"/>
        <w:overflowPunct w:val="0"/>
      </w:pPr>
    </w:p>
    <w:p w:rsidR="00B278E7" w:rsidRDefault="00B278E7">
      <w:pPr>
        <w:pStyle w:val="BodyText"/>
        <w:kinsoku w:val="0"/>
        <w:overflowPunct w:val="0"/>
        <w:ind w:left="120"/>
      </w:pPr>
      <w:r>
        <w:t>NEW</w:t>
      </w:r>
      <w:r>
        <w:rPr>
          <w:spacing w:val="-3"/>
        </w:rPr>
        <w:t xml:space="preserve"> </w:t>
      </w:r>
      <w:r>
        <w:t>MEMBERS:</w:t>
      </w:r>
    </w:p>
    <w:p w:rsidR="00B278E7" w:rsidRDefault="00B278E7">
      <w:pPr>
        <w:pStyle w:val="ListParagraph"/>
        <w:numPr>
          <w:ilvl w:val="0"/>
          <w:numId w:val="1"/>
        </w:numPr>
        <w:tabs>
          <w:tab w:val="left" w:pos="481"/>
        </w:tabs>
        <w:kinsoku w:val="0"/>
        <w:overflowPunct w:val="0"/>
        <w:spacing w:before="1"/>
        <w:ind w:right="191"/>
        <w:rPr>
          <w:sz w:val="16"/>
          <w:szCs w:val="16"/>
        </w:rPr>
      </w:pPr>
      <w:r>
        <w:rPr>
          <w:sz w:val="16"/>
          <w:szCs w:val="16"/>
        </w:rPr>
        <w:t>Jose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Lopez,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clinical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director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at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European</w:t>
      </w:r>
      <w:r>
        <w:rPr>
          <w:spacing w:val="-42"/>
          <w:sz w:val="16"/>
          <w:szCs w:val="16"/>
        </w:rPr>
        <w:t xml:space="preserve"> </w:t>
      </w:r>
      <w:r>
        <w:rPr>
          <w:sz w:val="16"/>
          <w:szCs w:val="16"/>
        </w:rPr>
        <w:t>Neurosciences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Center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Madrid,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Spain</w:t>
      </w:r>
    </w:p>
    <w:p w:rsidR="00B278E7" w:rsidRDefault="00B278E7">
      <w:pPr>
        <w:pStyle w:val="ListParagraph"/>
        <w:numPr>
          <w:ilvl w:val="0"/>
          <w:numId w:val="1"/>
        </w:numPr>
        <w:tabs>
          <w:tab w:val="left" w:pos="481"/>
        </w:tabs>
        <w:kinsoku w:val="0"/>
        <w:overflowPunct w:val="0"/>
        <w:spacing w:line="194" w:lineRule="exact"/>
        <w:rPr>
          <w:sz w:val="16"/>
          <w:szCs w:val="16"/>
        </w:rPr>
      </w:pPr>
      <w:r>
        <w:rPr>
          <w:sz w:val="16"/>
          <w:szCs w:val="16"/>
        </w:rPr>
        <w:t>Michel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Fataki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Likale,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MD,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Belgium</w:t>
      </w:r>
    </w:p>
    <w:p w:rsidR="00B278E7" w:rsidRDefault="00B278E7">
      <w:pPr>
        <w:pStyle w:val="ListParagraph"/>
        <w:numPr>
          <w:ilvl w:val="0"/>
          <w:numId w:val="1"/>
        </w:numPr>
        <w:tabs>
          <w:tab w:val="left" w:pos="481"/>
        </w:tabs>
        <w:kinsoku w:val="0"/>
        <w:overflowPunct w:val="0"/>
        <w:spacing w:line="194" w:lineRule="exact"/>
        <w:rPr>
          <w:sz w:val="16"/>
          <w:szCs w:val="16"/>
        </w:rPr>
        <w:sectPr w:rsidR="00B278E7">
          <w:type w:val="continuous"/>
          <w:pgSz w:w="12240" w:h="15840"/>
          <w:pgMar w:top="660" w:right="600" w:bottom="280" w:left="600" w:header="720" w:footer="720" w:gutter="0"/>
          <w:cols w:num="2" w:space="720" w:equalWidth="0">
            <w:col w:w="7362" w:space="126"/>
            <w:col w:w="3552"/>
          </w:cols>
          <w:noEndnote/>
        </w:sectPr>
      </w:pPr>
    </w:p>
    <w:p w:rsidR="00B278E7" w:rsidRDefault="00B278E7">
      <w:pPr>
        <w:pStyle w:val="BodyText"/>
        <w:kinsoku w:val="0"/>
        <w:overflowPunct w:val="0"/>
        <w:spacing w:before="68"/>
        <w:ind w:left="120"/>
      </w:pPr>
      <w:r>
        <w:lastRenderedPageBreak/>
        <w:t>PAPERS:</w:t>
      </w:r>
    </w:p>
    <w:p w:rsidR="00B278E7" w:rsidRDefault="00B278E7">
      <w:pPr>
        <w:pStyle w:val="BodyText"/>
        <w:kinsoku w:val="0"/>
        <w:overflowPunct w:val="0"/>
        <w:spacing w:before="10"/>
        <w:rPr>
          <w:sz w:val="15"/>
          <w:szCs w:val="15"/>
        </w:rPr>
      </w:pPr>
    </w:p>
    <w:p w:rsidR="00B278E7" w:rsidRDefault="00B278E7">
      <w:pPr>
        <w:pStyle w:val="BodyText"/>
        <w:kinsoku w:val="0"/>
        <w:overflowPunct w:val="0"/>
        <w:spacing w:before="1"/>
        <w:ind w:left="120"/>
      </w:pPr>
      <w:r>
        <w:t>We</w:t>
      </w:r>
      <w:r>
        <w:rPr>
          <w:spacing w:val="-5"/>
        </w:rPr>
        <w:t xml:space="preserve"> </w:t>
      </w:r>
      <w:r>
        <w:t>recommend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reading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papers:</w:t>
      </w:r>
    </w:p>
    <w:p w:rsidR="00B278E7" w:rsidRDefault="00B278E7">
      <w:pPr>
        <w:pStyle w:val="BodyText"/>
        <w:kinsoku w:val="0"/>
        <w:overflowPunct w:val="0"/>
      </w:pPr>
    </w:p>
    <w:p w:rsidR="00B278E7" w:rsidRDefault="00B278E7">
      <w:pPr>
        <w:pStyle w:val="BodyText"/>
        <w:kinsoku w:val="0"/>
        <w:overflowPunct w:val="0"/>
        <w:ind w:left="120" w:right="226"/>
        <w:rPr>
          <w:color w:val="202020"/>
        </w:rPr>
      </w:pPr>
      <w:r>
        <w:rPr>
          <w:color w:val="202020"/>
        </w:rPr>
        <w:t>Edwards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DJ,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Cortes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M,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Rykman-Peltz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Chang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J,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Elder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J,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Thickbroom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G,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Mariman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JJ,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Gerber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LM,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Oromendia C, Krebs HI, Fregni F, Volpe BT, Pascual-Leone A. Clinical improvement with intensive</w:t>
      </w:r>
      <w:r>
        <w:rPr>
          <w:color w:val="202020"/>
          <w:spacing w:val="-42"/>
        </w:rPr>
        <w:t xml:space="preserve"> </w:t>
      </w:r>
      <w:r>
        <w:rPr>
          <w:color w:val="202020"/>
        </w:rPr>
        <w:t xml:space="preserve">robot-assisted arm training in chronic stroke is unchanged by supplementary tDCS. </w:t>
      </w:r>
      <w:r>
        <w:rPr>
          <w:color w:val="202020"/>
          <w:u w:val="single"/>
        </w:rPr>
        <w:t>Restor Neuro</w:t>
      </w:r>
      <w:r>
        <w:rPr>
          <w:color w:val="202020"/>
        </w:rPr>
        <w:t>l</w:t>
      </w:r>
      <w:r>
        <w:rPr>
          <w:color w:val="202020"/>
          <w:spacing w:val="1"/>
        </w:rPr>
        <w:t xml:space="preserve"> </w:t>
      </w:r>
      <w:r>
        <w:rPr>
          <w:color w:val="202020"/>
          <w:u w:val="single"/>
        </w:rPr>
        <w:t>Neurosc</w:t>
      </w:r>
      <w:r>
        <w:rPr>
          <w:color w:val="202020"/>
        </w:rPr>
        <w:t>i.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37(2):167-180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(2019).</w:t>
      </w:r>
    </w:p>
    <w:p w:rsidR="00B278E7" w:rsidRDefault="00B278E7">
      <w:pPr>
        <w:pStyle w:val="BodyText"/>
        <w:kinsoku w:val="0"/>
        <w:overflowPunct w:val="0"/>
      </w:pPr>
    </w:p>
    <w:p w:rsidR="00B278E7" w:rsidRDefault="00B278E7">
      <w:pPr>
        <w:pStyle w:val="BodyText"/>
        <w:kinsoku w:val="0"/>
        <w:overflowPunct w:val="0"/>
        <w:spacing w:before="1"/>
        <w:ind w:left="120" w:right="38"/>
        <w:jc w:val="both"/>
      </w:pPr>
      <w:r>
        <w:t>Agrafiotis DK, Yang E, Littman GS, Byttebier G, Dipietro L, DiBernardo A, Chavez JC, Rykman A,</w:t>
      </w:r>
      <w:r>
        <w:rPr>
          <w:spacing w:val="1"/>
        </w:rPr>
        <w:t xml:space="preserve"> </w:t>
      </w:r>
      <w:r>
        <w:t>McArthur K, Hajjar K, Lees KR, Volpe BT, Krams M, Krebs HI, “Accurate prediction of clinical stroke</w:t>
      </w:r>
      <w:r>
        <w:rPr>
          <w:spacing w:val="1"/>
        </w:rPr>
        <w:t xml:space="preserve"> </w:t>
      </w:r>
      <w:r>
        <w:t xml:space="preserve">scales and improved biomarkers of motor impairment from robotic measurements.” </w:t>
      </w:r>
      <w:r>
        <w:rPr>
          <w:u w:val="single"/>
        </w:rPr>
        <w:t>PLoS ONE</w:t>
      </w:r>
      <w:r>
        <w:t xml:space="preserve"> 16(1):</w:t>
      </w:r>
      <w:r>
        <w:rPr>
          <w:spacing w:val="1"/>
        </w:rPr>
        <w:t xml:space="preserve"> </w:t>
      </w:r>
      <w:r>
        <w:t>e0245874 (2021).</w:t>
      </w:r>
    </w:p>
    <w:p w:rsidR="00B278E7" w:rsidRDefault="00B278E7">
      <w:pPr>
        <w:pStyle w:val="BodyText"/>
        <w:kinsoku w:val="0"/>
        <w:overflowPunct w:val="0"/>
        <w:spacing w:before="10"/>
        <w:rPr>
          <w:sz w:val="15"/>
          <w:szCs w:val="15"/>
        </w:rPr>
      </w:pPr>
    </w:p>
    <w:p w:rsidR="00B278E7" w:rsidRDefault="00B278E7">
      <w:pPr>
        <w:pStyle w:val="BodyText"/>
        <w:kinsoku w:val="0"/>
        <w:overflowPunct w:val="0"/>
        <w:ind w:left="119" w:right="39"/>
        <w:jc w:val="both"/>
      </w:pPr>
      <w:r>
        <w:t>Fernandez-Garcia C, Ternent L, Homer TM, Rodgers H, Bosomworth H, Shaw L, Aird L, Andole S,</w:t>
      </w:r>
      <w:r>
        <w:rPr>
          <w:spacing w:val="1"/>
        </w:rPr>
        <w:t xml:space="preserve"> </w:t>
      </w:r>
      <w:r>
        <w:t>Cohen DL, Dawson J, Finch, T, Ford GA, Francis R, Hogg S, Hughes N, Krebs HI,</w:t>
      </w:r>
      <w:r>
        <w:rPr>
          <w:spacing w:val="1"/>
        </w:rPr>
        <w:t xml:space="preserve"> </w:t>
      </w:r>
      <w:r>
        <w:t>Price CI, Turner</w:t>
      </w:r>
      <w:r>
        <w:rPr>
          <w:spacing w:val="1"/>
        </w:rPr>
        <w:t xml:space="preserve"> </w:t>
      </w:r>
      <w:r>
        <w:t>DL,</w:t>
      </w:r>
      <w:r>
        <w:rPr>
          <w:spacing w:val="-7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Wijck</w:t>
      </w:r>
      <w:r>
        <w:rPr>
          <w:spacing w:val="-6"/>
        </w:rPr>
        <w:t xml:space="preserve"> </w:t>
      </w:r>
      <w:r>
        <w:t>F,</w:t>
      </w:r>
      <w:r>
        <w:rPr>
          <w:spacing w:val="-8"/>
        </w:rPr>
        <w:t xml:space="preserve"> </w:t>
      </w:r>
      <w:r>
        <w:t>Wilkes</w:t>
      </w:r>
      <w:r>
        <w:rPr>
          <w:spacing w:val="-7"/>
        </w:rPr>
        <w:t xml:space="preserve"> </w:t>
      </w:r>
      <w:r>
        <w:t>S,</w:t>
      </w:r>
      <w:r>
        <w:rPr>
          <w:spacing w:val="-7"/>
        </w:rPr>
        <w:t xml:space="preserve"> </w:t>
      </w:r>
      <w:r>
        <w:t>Wilson</w:t>
      </w:r>
      <w:r>
        <w:rPr>
          <w:spacing w:val="-8"/>
        </w:rPr>
        <w:t xml:space="preserve"> </w:t>
      </w:r>
      <w:r>
        <w:t>N,</w:t>
      </w:r>
      <w:r>
        <w:rPr>
          <w:spacing w:val="-7"/>
        </w:rPr>
        <w:t xml:space="preserve"> </w:t>
      </w:r>
      <w:r>
        <w:t>Vale</w:t>
      </w:r>
      <w:r>
        <w:rPr>
          <w:spacing w:val="-6"/>
        </w:rPr>
        <w:t xml:space="preserve"> </w:t>
      </w:r>
      <w:r>
        <w:t>L,</w:t>
      </w:r>
      <w:r>
        <w:rPr>
          <w:spacing w:val="-7"/>
        </w:rPr>
        <w:t xml:space="preserve"> </w:t>
      </w:r>
      <w:r>
        <w:t>"Economic</w:t>
      </w:r>
      <w:r>
        <w:rPr>
          <w:spacing w:val="-6"/>
        </w:rPr>
        <w:t xml:space="preserve"> </w:t>
      </w:r>
      <w:r>
        <w:t>evaluation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robot-assisted</w:t>
      </w:r>
      <w:r>
        <w:rPr>
          <w:spacing w:val="-7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versus</w:t>
      </w:r>
      <w:r>
        <w:rPr>
          <w:spacing w:val="-7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enhanced</w:t>
      </w:r>
      <w:r>
        <w:rPr>
          <w:spacing w:val="-11"/>
        </w:rPr>
        <w:t xml:space="preserve"> </w:t>
      </w:r>
      <w:r>
        <w:t>upper</w:t>
      </w:r>
      <w:r>
        <w:rPr>
          <w:spacing w:val="-10"/>
        </w:rPr>
        <w:t xml:space="preserve"> </w:t>
      </w:r>
      <w:r>
        <w:t>limb</w:t>
      </w:r>
      <w:r>
        <w:rPr>
          <w:spacing w:val="-10"/>
        </w:rPr>
        <w:t xml:space="preserve"> </w:t>
      </w:r>
      <w:r>
        <w:t>therapy</w:t>
      </w:r>
      <w:r>
        <w:rPr>
          <w:spacing w:val="-10"/>
        </w:rPr>
        <w:t xml:space="preserve"> </w:t>
      </w:r>
      <w:r>
        <w:t>programme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usual</w:t>
      </w:r>
      <w:r>
        <w:rPr>
          <w:spacing w:val="-9"/>
        </w:rPr>
        <w:t xml:space="preserve"> </w:t>
      </w:r>
      <w:r>
        <w:t>care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patients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moderate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severe</w:t>
      </w:r>
      <w:r>
        <w:rPr>
          <w:spacing w:val="-10"/>
        </w:rPr>
        <w:t xml:space="preserve"> </w:t>
      </w:r>
      <w:r>
        <w:t>upper</w:t>
      </w:r>
      <w:r>
        <w:rPr>
          <w:spacing w:val="-10"/>
        </w:rPr>
        <w:t xml:space="preserve"> </w:t>
      </w:r>
      <w:r>
        <w:t>limb</w:t>
      </w:r>
      <w:r>
        <w:rPr>
          <w:spacing w:val="1"/>
        </w:rPr>
        <w:t xml:space="preserve"> </w:t>
      </w:r>
      <w:r>
        <w:t xml:space="preserve">functional limitation due to stroke: results from the RATULS randomised controlled trial," </w:t>
      </w:r>
      <w:r>
        <w:rPr>
          <w:u w:val="single"/>
        </w:rPr>
        <w:t>BMJ Open</w:t>
      </w:r>
      <w:r>
        <w:rPr>
          <w:i/>
          <w:iCs/>
        </w:rPr>
        <w:t>,</w:t>
      </w:r>
      <w:r>
        <w:rPr>
          <w:i/>
          <w:iCs/>
          <w:spacing w:val="1"/>
        </w:rPr>
        <w:t xml:space="preserve"> </w:t>
      </w:r>
      <w:r>
        <w:t>11(5)</w:t>
      </w:r>
      <w:r>
        <w:rPr>
          <w:spacing w:val="-2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e042081</w:t>
      </w:r>
      <w:r>
        <w:rPr>
          <w:spacing w:val="1"/>
        </w:rPr>
        <w:t xml:space="preserve"> </w:t>
      </w:r>
      <w:r>
        <w:t>(2021).</w:t>
      </w:r>
    </w:p>
    <w:p w:rsidR="00B278E7" w:rsidRDefault="00B278E7">
      <w:pPr>
        <w:pStyle w:val="BodyText"/>
        <w:kinsoku w:val="0"/>
        <w:overflowPunct w:val="0"/>
      </w:pPr>
    </w:p>
    <w:p w:rsidR="00B278E7" w:rsidRDefault="00B278E7">
      <w:pPr>
        <w:pStyle w:val="BodyText"/>
        <w:kinsoku w:val="0"/>
        <w:overflowPunct w:val="0"/>
        <w:ind w:left="120" w:right="38"/>
        <w:jc w:val="both"/>
        <w:rPr>
          <w:color w:val="333333"/>
        </w:rPr>
      </w:pPr>
      <w:r>
        <w:rPr>
          <w:color w:val="333333"/>
        </w:rPr>
        <w:t>Moretti CB, Edwards DJ, Hamilton T, Cortes M, Rykman Peltz A, Chang JL, Delbem ACB,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Volpe BT,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Krebs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HI,</w:t>
      </w:r>
      <w:r>
        <w:rPr>
          <w:color w:val="333333"/>
          <w:spacing w:val="-5"/>
        </w:rPr>
        <w:t xml:space="preserve"> </w:t>
      </w:r>
      <w:r>
        <w:rPr>
          <w:i/>
          <w:iCs/>
          <w:color w:val="333333"/>
        </w:rPr>
        <w:t>“</w:t>
      </w:r>
      <w:r>
        <w:rPr>
          <w:color w:val="333333"/>
        </w:rPr>
        <w:t>Robotic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Kinematic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measures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arm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chronic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Stroke: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part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Motor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Recovery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patterns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tDCS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preceding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intensive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training,”</w:t>
      </w:r>
      <w:r>
        <w:rPr>
          <w:color w:val="333333"/>
          <w:spacing w:val="-1"/>
        </w:rPr>
        <w:t xml:space="preserve"> </w:t>
      </w:r>
      <w:r>
        <w:rPr>
          <w:color w:val="333333"/>
          <w:u w:val="single"/>
        </w:rPr>
        <w:t>Bioelectronic</w:t>
      </w:r>
      <w:r>
        <w:rPr>
          <w:color w:val="333333"/>
          <w:spacing w:val="21"/>
          <w:u w:val="single"/>
        </w:rPr>
        <w:t xml:space="preserve"> </w:t>
      </w:r>
      <w:r>
        <w:rPr>
          <w:color w:val="333333"/>
          <w:u w:val="single"/>
        </w:rPr>
        <w:t>Medicine</w:t>
      </w:r>
      <w:r>
        <w:rPr>
          <w:color w:val="333333"/>
          <w:spacing w:val="-2"/>
        </w:rPr>
        <w:t xml:space="preserve"> </w:t>
      </w:r>
      <w:r>
        <w:rPr>
          <w:b/>
          <w:bCs/>
          <w:color w:val="333333"/>
        </w:rPr>
        <w:t>7,</w:t>
      </w:r>
      <w:r>
        <w:rPr>
          <w:b/>
          <w:bCs/>
          <w:color w:val="333333"/>
          <w:spacing w:val="-2"/>
        </w:rPr>
        <w:t xml:space="preserve"> </w:t>
      </w:r>
      <w:r>
        <w:rPr>
          <w:color w:val="333333"/>
        </w:rPr>
        <w:t>20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(2021).</w:t>
      </w:r>
    </w:p>
    <w:p w:rsidR="00B278E7" w:rsidRDefault="00B278E7">
      <w:pPr>
        <w:pStyle w:val="BodyText"/>
        <w:kinsoku w:val="0"/>
        <w:overflowPunct w:val="0"/>
        <w:spacing w:before="68"/>
        <w:ind w:left="119" w:right="119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For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WFNR</w:t>
      </w:r>
      <w:r>
        <w:rPr>
          <w:spacing w:val="1"/>
        </w:rPr>
        <w:t xml:space="preserve"> </w:t>
      </w:r>
      <w:r>
        <w:t>SIG</w:t>
      </w:r>
      <w:r>
        <w:rPr>
          <w:spacing w:val="1"/>
        </w:rPr>
        <w:t xml:space="preserve"> </w:t>
      </w:r>
      <w:r>
        <w:t>on</w:t>
      </w:r>
      <w:r>
        <w:rPr>
          <w:spacing w:val="-42"/>
        </w:rPr>
        <w:t xml:space="preserve"> </w:t>
      </w:r>
      <w:r>
        <w:t>Robotics:</w:t>
      </w:r>
    </w:p>
    <w:p w:rsidR="00B278E7" w:rsidRDefault="00B278E7">
      <w:pPr>
        <w:pStyle w:val="BodyText"/>
        <w:kinsoku w:val="0"/>
        <w:overflowPunct w:val="0"/>
        <w:spacing w:before="11"/>
        <w:rPr>
          <w:sz w:val="15"/>
          <w:szCs w:val="15"/>
        </w:rPr>
      </w:pPr>
    </w:p>
    <w:p w:rsidR="00B278E7" w:rsidRDefault="00B278E7">
      <w:pPr>
        <w:pStyle w:val="BodyText"/>
        <w:kinsoku w:val="0"/>
        <w:overflowPunct w:val="0"/>
        <w:ind w:left="119" w:right="33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https://mrri.org/world-federation-</w:t>
      </w:r>
      <w:r>
        <w:rPr>
          <w:rFonts w:ascii="Calibri" w:hAnsi="Calibri" w:cs="Calibri"/>
          <w:spacing w:val="-4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for-neurorehabilitation/</w:t>
      </w:r>
    </w:p>
    <w:p w:rsidR="00B278E7" w:rsidRDefault="00B278E7">
      <w:pPr>
        <w:pStyle w:val="BodyText"/>
        <w:tabs>
          <w:tab w:val="left" w:pos="877"/>
          <w:tab w:val="left" w:pos="1619"/>
          <w:tab w:val="left" w:pos="2076"/>
          <w:tab w:val="left" w:pos="3074"/>
        </w:tabs>
        <w:kinsoku w:val="0"/>
        <w:overflowPunct w:val="0"/>
        <w:spacing w:before="185"/>
        <w:ind w:left="119" w:right="119"/>
        <w:rPr>
          <w:color w:val="000000"/>
        </w:rPr>
      </w:pPr>
      <w:r>
        <w:t>Chair:</w:t>
      </w:r>
      <w:r>
        <w:tab/>
        <w:t>Dylan</w:t>
      </w:r>
      <w:r>
        <w:tab/>
        <w:t>J.</w:t>
      </w:r>
      <w:r>
        <w:tab/>
        <w:t>Edwards,</w:t>
      </w:r>
      <w:r>
        <w:tab/>
      </w:r>
      <w:r>
        <w:rPr>
          <w:spacing w:val="-1"/>
        </w:rPr>
        <w:t>PhD.</w:t>
      </w:r>
      <w:r>
        <w:rPr>
          <w:spacing w:val="-42"/>
        </w:rPr>
        <w:t xml:space="preserve"> </w:t>
      </w:r>
      <w:hyperlink r:id="rId16" w:history="1">
        <w:r>
          <w:t>(</w:t>
        </w:r>
        <w:r>
          <w:rPr>
            <w:color w:val="0000FF"/>
            <w:u w:val="single"/>
          </w:rPr>
          <w:t>EdwardDy@einstein.edu</w:t>
        </w:r>
        <w:r>
          <w:rPr>
            <w:color w:val="000000"/>
          </w:rPr>
          <w:t>)</w:t>
        </w:r>
      </w:hyperlink>
    </w:p>
    <w:p w:rsidR="00B278E7" w:rsidRDefault="00B278E7">
      <w:pPr>
        <w:pStyle w:val="BodyText"/>
        <w:kinsoku w:val="0"/>
        <w:overflowPunct w:val="0"/>
        <w:spacing w:before="10"/>
        <w:rPr>
          <w:sz w:val="15"/>
          <w:szCs w:val="15"/>
        </w:rPr>
      </w:pPr>
    </w:p>
    <w:p w:rsidR="00B278E7" w:rsidRDefault="00B278E7">
      <w:pPr>
        <w:pStyle w:val="BodyText"/>
        <w:kinsoku w:val="0"/>
        <w:overflowPunct w:val="0"/>
        <w:ind w:left="119" w:right="851"/>
        <w:rPr>
          <w:color w:val="000000"/>
        </w:rPr>
      </w:pPr>
      <w:r>
        <w:t>Co-Chair: Hermano Igo Krebs, PhD.</w:t>
      </w:r>
      <w:r>
        <w:rPr>
          <w:spacing w:val="-43"/>
        </w:rPr>
        <w:t xml:space="preserve"> </w:t>
      </w:r>
      <w:hyperlink r:id="rId17" w:history="1">
        <w:r>
          <w:t>(</w:t>
        </w:r>
        <w:r>
          <w:rPr>
            <w:color w:val="0000FF"/>
            <w:u w:val="single"/>
          </w:rPr>
          <w:t>hikrebs@mit.edu</w:t>
        </w:r>
        <w:r>
          <w:rPr>
            <w:color w:val="000000"/>
          </w:rPr>
          <w:t>)</w:t>
        </w:r>
      </w:hyperlink>
    </w:p>
    <w:p w:rsidR="00B278E7" w:rsidRDefault="00B278E7">
      <w:pPr>
        <w:pStyle w:val="BodyText"/>
        <w:kinsoku w:val="0"/>
        <w:overflowPunct w:val="0"/>
      </w:pPr>
    </w:p>
    <w:p w:rsidR="00B278E7" w:rsidRDefault="00B278E7">
      <w:pPr>
        <w:pStyle w:val="BodyText"/>
        <w:kinsoku w:val="0"/>
        <w:overflowPunct w:val="0"/>
        <w:ind w:left="119"/>
      </w:pPr>
      <w:r>
        <w:t>Clinical</w:t>
      </w:r>
      <w:r>
        <w:rPr>
          <w:spacing w:val="-5"/>
        </w:rPr>
        <w:t xml:space="preserve"> </w:t>
      </w:r>
      <w:r>
        <w:t>Advisor:</w:t>
      </w:r>
      <w:r>
        <w:rPr>
          <w:spacing w:val="-6"/>
        </w:rPr>
        <w:t xml:space="preserve"> </w:t>
      </w:r>
      <w:r>
        <w:t>Alberto</w:t>
      </w:r>
      <w:r>
        <w:rPr>
          <w:spacing w:val="-5"/>
        </w:rPr>
        <w:t xml:space="preserve"> </w:t>
      </w:r>
      <w:r>
        <w:t>Esquenazi,</w:t>
      </w:r>
      <w:r>
        <w:rPr>
          <w:spacing w:val="-5"/>
        </w:rPr>
        <w:t xml:space="preserve"> </w:t>
      </w:r>
      <w:r>
        <w:t>MD.</w:t>
      </w:r>
    </w:p>
    <w:p w:rsidR="00B278E7" w:rsidRDefault="00B278E7">
      <w:pPr>
        <w:pStyle w:val="BodyText"/>
        <w:kinsoku w:val="0"/>
        <w:overflowPunct w:val="0"/>
        <w:ind w:left="119"/>
        <w:sectPr w:rsidR="00B278E7">
          <w:pgSz w:w="12240" w:h="15840"/>
          <w:pgMar w:top="1020" w:right="600" w:bottom="280" w:left="600" w:header="720" w:footer="720" w:gutter="0"/>
          <w:cols w:num="2" w:space="720" w:equalWidth="0">
            <w:col w:w="7360" w:space="128"/>
            <w:col w:w="3552"/>
          </w:cols>
          <w:noEndnote/>
        </w:sectPr>
      </w:pPr>
    </w:p>
    <w:p w:rsidR="00B278E7" w:rsidRDefault="00B278E7">
      <w:pPr>
        <w:pStyle w:val="BodyText"/>
        <w:kinsoku w:val="0"/>
        <w:overflowPunct w:val="0"/>
        <w:spacing w:before="1"/>
      </w:pPr>
    </w:p>
    <w:p w:rsidR="00B278E7" w:rsidRDefault="00B278E7">
      <w:pPr>
        <w:pStyle w:val="BodyText"/>
        <w:kinsoku w:val="0"/>
        <w:overflowPunct w:val="0"/>
        <w:ind w:left="120" w:right="3719"/>
        <w:jc w:val="both"/>
        <w:rPr>
          <w:color w:val="333333"/>
        </w:rPr>
      </w:pPr>
      <w:r>
        <w:rPr>
          <w:color w:val="333333"/>
        </w:rPr>
        <w:t>Moretti CB, Hamilton T, Edwards DJ, Cortes M, Rykman Peltz A, Chang JL, Delbem ACB,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Volpe BT,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Krebs HI, “Robotic Kinematic measures of the arm in chronic Stroke: part 2 – strong correlation with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clinical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outcome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measures,” </w:t>
      </w:r>
      <w:r>
        <w:rPr>
          <w:color w:val="333333"/>
          <w:u w:val="single"/>
        </w:rPr>
        <w:t>Bioelectronic</w:t>
      </w:r>
      <w:r>
        <w:rPr>
          <w:color w:val="333333"/>
          <w:spacing w:val="-1"/>
          <w:u w:val="single"/>
        </w:rPr>
        <w:t xml:space="preserve"> </w:t>
      </w:r>
      <w:r>
        <w:rPr>
          <w:color w:val="333333"/>
          <w:u w:val="single"/>
        </w:rPr>
        <w:t>Medicine</w:t>
      </w:r>
      <w:r>
        <w:rPr>
          <w:color w:val="333333"/>
          <w:spacing w:val="-1"/>
        </w:rPr>
        <w:t xml:space="preserve"> </w:t>
      </w:r>
      <w:r>
        <w:rPr>
          <w:b/>
          <w:bCs/>
          <w:color w:val="333333"/>
        </w:rPr>
        <w:t>7,</w:t>
      </w:r>
      <w:r>
        <w:rPr>
          <w:b/>
          <w:bCs/>
          <w:color w:val="333333"/>
          <w:spacing w:val="-2"/>
        </w:rPr>
        <w:t xml:space="preserve"> </w:t>
      </w:r>
      <w:r>
        <w:rPr>
          <w:color w:val="333333"/>
        </w:rPr>
        <w:t>21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(2021).</w:t>
      </w:r>
    </w:p>
    <w:p w:rsidR="00B278E7" w:rsidRDefault="00B278E7">
      <w:pPr>
        <w:pStyle w:val="BodyText"/>
        <w:kinsoku w:val="0"/>
        <w:overflowPunct w:val="0"/>
        <w:spacing w:before="11"/>
        <w:rPr>
          <w:sz w:val="15"/>
          <w:szCs w:val="15"/>
        </w:rPr>
      </w:pPr>
    </w:p>
    <w:p w:rsidR="00B278E7" w:rsidRDefault="00B278E7">
      <w:pPr>
        <w:pStyle w:val="BodyText"/>
        <w:kinsoku w:val="0"/>
        <w:overflowPunct w:val="0"/>
        <w:ind w:left="120" w:right="3721"/>
        <w:rPr>
          <w:color w:val="333333"/>
        </w:rPr>
      </w:pPr>
      <w:r>
        <w:rPr>
          <w:color w:val="333333"/>
        </w:rPr>
        <w:t>L.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Lu</w:t>
      </w:r>
      <w:r>
        <w:rPr>
          <w:color w:val="333333"/>
          <w:spacing w:val="-5"/>
        </w:rPr>
        <w:t xml:space="preserve"> </w:t>
      </w:r>
      <w:r>
        <w:rPr>
          <w:i/>
          <w:iCs/>
          <w:color w:val="333333"/>
        </w:rPr>
        <w:t>et</w:t>
      </w:r>
      <w:r>
        <w:rPr>
          <w:i/>
          <w:iCs/>
          <w:color w:val="333333"/>
          <w:spacing w:val="-5"/>
        </w:rPr>
        <w:t xml:space="preserve"> </w:t>
      </w:r>
      <w:r>
        <w:rPr>
          <w:i/>
          <w:iCs/>
          <w:color w:val="333333"/>
        </w:rPr>
        <w:t>al</w:t>
      </w:r>
      <w:r>
        <w:rPr>
          <w:color w:val="333333"/>
        </w:rPr>
        <w:t>.,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"Evaluating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Rehabilitation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Progress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Using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Motion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Features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Identified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Machine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Learning,"</w:t>
      </w:r>
      <w:r>
        <w:rPr>
          <w:color w:val="333333"/>
          <w:spacing w:val="-4"/>
        </w:rPr>
        <w:t xml:space="preserve"> </w:t>
      </w:r>
      <w:r>
        <w:rPr>
          <w:color w:val="333333"/>
          <w:u w:val="single"/>
        </w:rPr>
        <w:t>IEEE</w:t>
      </w:r>
      <w:r>
        <w:rPr>
          <w:color w:val="333333"/>
          <w:spacing w:val="-1"/>
          <w:u w:val="single"/>
        </w:rPr>
        <w:t xml:space="preserve"> </w:t>
      </w:r>
      <w:r>
        <w:rPr>
          <w:color w:val="333333"/>
          <w:u w:val="single"/>
        </w:rPr>
        <w:t>Transactions</w:t>
      </w:r>
      <w:r>
        <w:rPr>
          <w:color w:val="333333"/>
          <w:spacing w:val="-2"/>
          <w:u w:val="single"/>
        </w:rPr>
        <w:t xml:space="preserve"> </w:t>
      </w:r>
      <w:r>
        <w:rPr>
          <w:color w:val="333333"/>
          <w:u w:val="single"/>
        </w:rPr>
        <w:t>on</w:t>
      </w:r>
      <w:r>
        <w:rPr>
          <w:color w:val="333333"/>
          <w:spacing w:val="-2"/>
          <w:u w:val="single"/>
        </w:rPr>
        <w:t xml:space="preserve"> </w:t>
      </w:r>
      <w:r>
        <w:rPr>
          <w:color w:val="333333"/>
          <w:u w:val="single"/>
        </w:rPr>
        <w:t>Biomedical</w:t>
      </w:r>
      <w:r>
        <w:rPr>
          <w:color w:val="333333"/>
          <w:spacing w:val="-2"/>
          <w:u w:val="single"/>
        </w:rPr>
        <w:t xml:space="preserve"> </w:t>
      </w:r>
      <w:r>
        <w:rPr>
          <w:color w:val="333333"/>
          <w:u w:val="single"/>
        </w:rPr>
        <w:t>Engineering.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68(4):1417-1428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(2021).</w:t>
      </w:r>
    </w:p>
    <w:p w:rsidR="00B278E7" w:rsidRDefault="00B278E7">
      <w:pPr>
        <w:pStyle w:val="BodyText"/>
        <w:kinsoku w:val="0"/>
        <w:overflowPunct w:val="0"/>
        <w:spacing w:before="9"/>
        <w:rPr>
          <w:sz w:val="23"/>
          <w:szCs w:val="23"/>
        </w:rPr>
      </w:pPr>
    </w:p>
    <w:p w:rsidR="00B278E7" w:rsidRDefault="00B278E7">
      <w:pPr>
        <w:pStyle w:val="BodyText"/>
        <w:kinsoku w:val="0"/>
        <w:overflowPunct w:val="0"/>
        <w:spacing w:before="94"/>
        <w:ind w:left="120"/>
      </w:pPr>
      <w:r>
        <w:t>UPCOMING</w:t>
      </w:r>
      <w:r>
        <w:rPr>
          <w:spacing w:val="-5"/>
        </w:rPr>
        <w:t xml:space="preserve"> </w:t>
      </w:r>
      <w:r>
        <w:t>MOSS</w:t>
      </w:r>
      <w:r>
        <w:rPr>
          <w:spacing w:val="-4"/>
        </w:rPr>
        <w:t xml:space="preserve"> </w:t>
      </w:r>
      <w:r>
        <w:t>REHABILITATION</w:t>
      </w:r>
      <w:r>
        <w:rPr>
          <w:spacing w:val="-2"/>
        </w:rPr>
        <w:t xml:space="preserve"> </w:t>
      </w:r>
      <w:r>
        <w:t>HOSPITAL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>SYMPOSIUM</w:t>
      </w:r>
    </w:p>
    <w:p w:rsidR="00B278E7" w:rsidRDefault="00FB5443">
      <w:pPr>
        <w:pStyle w:val="BodyText"/>
        <w:kinsoku w:val="0"/>
        <w:overflowPunct w:val="0"/>
        <w:spacing w:before="11"/>
        <w:rPr>
          <w:sz w:val="29"/>
          <w:szCs w:val="29"/>
        </w:rPr>
      </w:pPr>
      <w:r>
        <w:rPr>
          <w:noProof/>
        </w:rPr>
        <w:pict>
          <v:rect id="_x0000_s1033" style="position:absolute;margin-left:40.85pt;margin-top:18.45pt;width:355pt;height:243pt;z-index:251659264;mso-wrap-distance-left:0;mso-wrap-distance-right:0;mso-position-horizontal-relative:page" o:allowincell="f" filled="f" stroked="f">
            <v:textbox inset="0,0,0,0">
              <w:txbxContent>
                <w:p w:rsidR="00B278E7" w:rsidRDefault="00B278E7">
                  <w:pPr>
                    <w:widowControl/>
                    <w:autoSpaceDE/>
                    <w:autoSpaceDN/>
                    <w:adjustRightInd/>
                    <w:spacing w:line="48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30" type="#_x0000_t75" style="width:354.75pt;height:243pt">
                        <v:imagedata r:id="rId18" o:title=""/>
                      </v:shape>
                    </w:pict>
                  </w:r>
                </w:p>
                <w:p w:rsidR="00B278E7" w:rsidRDefault="00B278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sectPr w:rsidR="00B278E7">
      <w:type w:val="continuous"/>
      <w:pgSz w:w="12240" w:h="15840"/>
      <w:pgMar w:top="660" w:right="600" w:bottom="280" w:left="600" w:header="720" w:footer="720" w:gutter="0"/>
      <w:cols w:space="720" w:equalWidth="0">
        <w:col w:w="110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80" w:hanging="361"/>
      </w:pPr>
      <w:rPr>
        <w:rFonts w:ascii="Symbol" w:hAnsi="Symbol"/>
        <w:b w:val="0"/>
        <w:i w:val="0"/>
        <w:w w:val="99"/>
        <w:sz w:val="16"/>
      </w:rPr>
    </w:lvl>
    <w:lvl w:ilvl="1">
      <w:numFmt w:val="bullet"/>
      <w:lvlText w:val="•"/>
      <w:lvlJc w:val="left"/>
      <w:pPr>
        <w:ind w:left="787" w:hanging="361"/>
      </w:pPr>
    </w:lvl>
    <w:lvl w:ilvl="2">
      <w:numFmt w:val="bullet"/>
      <w:lvlText w:val="•"/>
      <w:lvlJc w:val="left"/>
      <w:pPr>
        <w:ind w:left="1094" w:hanging="361"/>
      </w:pPr>
    </w:lvl>
    <w:lvl w:ilvl="3">
      <w:numFmt w:val="bullet"/>
      <w:lvlText w:val="•"/>
      <w:lvlJc w:val="left"/>
      <w:pPr>
        <w:ind w:left="1401" w:hanging="361"/>
      </w:pPr>
    </w:lvl>
    <w:lvl w:ilvl="4">
      <w:numFmt w:val="bullet"/>
      <w:lvlText w:val="•"/>
      <w:lvlJc w:val="left"/>
      <w:pPr>
        <w:ind w:left="1708" w:hanging="361"/>
      </w:pPr>
    </w:lvl>
    <w:lvl w:ilvl="5">
      <w:numFmt w:val="bullet"/>
      <w:lvlText w:val="•"/>
      <w:lvlJc w:val="left"/>
      <w:pPr>
        <w:ind w:left="2016" w:hanging="361"/>
      </w:pPr>
    </w:lvl>
    <w:lvl w:ilvl="6">
      <w:numFmt w:val="bullet"/>
      <w:lvlText w:val="•"/>
      <w:lvlJc w:val="left"/>
      <w:pPr>
        <w:ind w:left="2323" w:hanging="361"/>
      </w:pPr>
    </w:lvl>
    <w:lvl w:ilvl="7">
      <w:numFmt w:val="bullet"/>
      <w:lvlText w:val="•"/>
      <w:lvlJc w:val="left"/>
      <w:pPr>
        <w:ind w:left="2630" w:hanging="361"/>
      </w:pPr>
    </w:lvl>
    <w:lvl w:ilvl="8">
      <w:numFmt w:val="bullet"/>
      <w:lvlText w:val="•"/>
      <w:lvlJc w:val="left"/>
      <w:pPr>
        <w:ind w:left="2937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22D17"/>
    <w:rsid w:val="00022D17"/>
    <w:rsid w:val="00B278E7"/>
    <w:rsid w:val="00FB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efaultImageDpi w14:val="0"/>
  <w15:docId w15:val="{8659B9EC-E6AA-439C-842F-29301EDC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line="184" w:lineRule="exact"/>
      <w:ind w:left="120"/>
      <w:outlineLvl w:val="0"/>
    </w:pPr>
    <w:rPr>
      <w:b/>
      <w:bCs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1"/>
      <w:ind w:right="213"/>
      <w:jc w:val="right"/>
    </w:pPr>
    <w:rPr>
      <w:rFonts w:ascii="Calibri" w:hAnsi="Calibri" w:cs="Calibri"/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80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biorob2022.org/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hyperlink" Target="mailto:hikrebs@mit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EdwardDy@einstein.ed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c-linkage.co.jp/neurorehab2022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wfnr.co.uk/events/wfnr-world-congress-2022" TargetMode="External"/><Relationship Id="rId10" Type="http://schemas.openxmlformats.org/officeDocument/2006/relationships/hyperlink" Target="https://academiadigital.einstein.br/oe/610/vide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cademiadigital.einstein.br/oe/610/video" TargetMode="External"/><Relationship Id="rId14" Type="http://schemas.openxmlformats.org/officeDocument/2006/relationships/hyperlink" Target="https://www.wfnr.co.uk/events/wfnr-world-congress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1197</Words>
  <Characters>6824</Characters>
  <Application>Microsoft Office Word</Application>
  <DocSecurity>4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Hermano Igo Krebs</dc:creator>
  <cp:keywords/>
  <dc:description/>
  <cp:lastModifiedBy>cloudconvert_4</cp:lastModifiedBy>
  <cp:revision>2</cp:revision>
  <dcterms:created xsi:type="dcterms:W3CDTF">2023-12-04T17:11:00Z</dcterms:created>
  <dcterms:modified xsi:type="dcterms:W3CDTF">2023-12-04T17:11:00Z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</Properties>
</file>